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Pr>
        <w:drawing>
          <wp:inline distB="0" distT="0" distL="0" distR="0">
            <wp:extent cx="2812440" cy="2812149"/>
            <wp:effectExtent b="0" l="0" r="0" t="0"/>
            <wp:docPr descr="Immagine che contiene cartone animato&#10;&#10;Descrizione generata automaticamente" id="6" name="image3.png"/>
            <a:graphic>
              <a:graphicData uri="http://schemas.openxmlformats.org/drawingml/2006/picture">
                <pic:pic>
                  <pic:nvPicPr>
                    <pic:cNvPr descr="Immagine che contiene cartone animato&#10;&#10;Descrizione generata automaticamente" id="0" name="image3.png"/>
                    <pic:cNvPicPr preferRelativeResize="0"/>
                  </pic:nvPicPr>
                  <pic:blipFill>
                    <a:blip r:embed="rId7"/>
                    <a:srcRect b="0" l="0" r="0" t="0"/>
                    <a:stretch>
                      <a:fillRect/>
                    </a:stretch>
                  </pic:blipFill>
                  <pic:spPr>
                    <a:xfrm>
                      <a:off x="0" y="0"/>
                      <a:ext cx="2812440" cy="281214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spacing w:line="360" w:lineRule="auto"/>
        <w:jc w:val="center"/>
        <w:rPr>
          <w:rFonts w:ascii="Century Gothic" w:cs="Century Gothic" w:eastAsia="Century Gothic" w:hAnsi="Century Gothic"/>
          <w:b w:val="1"/>
          <w:color w:val="1f3864"/>
          <w:sz w:val="56"/>
          <w:szCs w:val="56"/>
        </w:rPr>
      </w:pPr>
      <w:r w:rsidDel="00000000" w:rsidR="00000000" w:rsidRPr="00000000">
        <w:rPr>
          <w:rFonts w:ascii="Century Gothic" w:cs="Century Gothic" w:eastAsia="Century Gothic" w:hAnsi="Century Gothic"/>
          <w:b w:val="1"/>
          <w:color w:val="1f3864"/>
          <w:sz w:val="56"/>
          <w:szCs w:val="56"/>
          <w:rtl w:val="0"/>
        </w:rPr>
        <w:t xml:space="preserve">GOOD PRACTICES</w:t>
      </w:r>
    </w:p>
    <w:p w:rsidR="00000000" w:rsidDel="00000000" w:rsidP="00000000" w:rsidRDefault="00000000" w:rsidRPr="00000000" w14:paraId="00000006">
      <w:pPr>
        <w:spacing w:line="36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Partner: </w:t>
      </w:r>
      <w:r w:rsidDel="00000000" w:rsidR="00000000" w:rsidRPr="00000000">
        <w:rPr>
          <w:rFonts w:ascii="Century Gothic" w:cs="Century Gothic" w:eastAsia="Century Gothic" w:hAnsi="Century Gothic"/>
          <w:sz w:val="32"/>
          <w:szCs w:val="32"/>
          <w:rtl w:val="0"/>
        </w:rPr>
        <w:t xml:space="preserve">INDEPCIE</w:t>
      </w:r>
    </w:p>
    <w:p w:rsidR="00000000" w:rsidDel="00000000" w:rsidP="00000000" w:rsidRDefault="00000000" w:rsidRPr="00000000" w14:paraId="00000007">
      <w:pPr>
        <w:spacing w:line="360" w:lineRule="auto"/>
        <w:jc w:val="center"/>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08">
      <w:pPr>
        <w:spacing w:line="36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Practice’s title: </w:t>
      </w:r>
      <w:r w:rsidDel="00000000" w:rsidR="00000000" w:rsidRPr="00000000">
        <w:rPr>
          <w:rFonts w:ascii="Century Gothic" w:cs="Century Gothic" w:eastAsia="Century Gothic" w:hAnsi="Century Gothic"/>
          <w:b w:val="1"/>
          <w:sz w:val="32"/>
          <w:szCs w:val="32"/>
          <w:rtl w:val="0"/>
        </w:rPr>
        <w:t xml:space="preserve">Soft Skills Project</w:t>
      </w:r>
      <w:r w:rsidDel="00000000" w:rsidR="00000000" w:rsidRPr="00000000">
        <w:rPr>
          <w:rtl w:val="0"/>
        </w:rPr>
      </w:r>
    </w:p>
    <w:p w:rsidR="00000000" w:rsidDel="00000000" w:rsidP="00000000" w:rsidRDefault="00000000" w:rsidRPr="00000000" w14:paraId="00000009">
      <w:pPr>
        <w:spacing w:line="360" w:lineRule="auto"/>
        <w:jc w:val="center"/>
        <w:rPr>
          <w:rFonts w:ascii="Century Gothic" w:cs="Century Gothic" w:eastAsia="Century Gothic" w:hAnsi="Century Gothic"/>
          <w:sz w:val="32"/>
          <w:szCs w:val="32"/>
          <w:highlight w:val="yellow"/>
        </w:rPr>
      </w:pPr>
      <w:r w:rsidDel="00000000" w:rsidR="00000000" w:rsidRPr="00000000">
        <w:rPr>
          <w:rtl w:val="0"/>
        </w:rPr>
      </w:r>
    </w:p>
    <w:p w:rsidR="00000000" w:rsidDel="00000000" w:rsidP="00000000" w:rsidRDefault="00000000" w:rsidRPr="00000000" w14:paraId="0000000A">
      <w:pPr>
        <w:spacing w:line="360" w:lineRule="auto"/>
        <w:rPr>
          <w:rFonts w:ascii="Geo" w:cs="Geo" w:eastAsia="Geo" w:hAnsi="Geo"/>
          <w:i w:val="1"/>
          <w:sz w:val="40"/>
          <w:szCs w:val="40"/>
        </w:rPr>
      </w:pPr>
      <w:bookmarkStart w:colFirst="0" w:colLast="0" w:name="_heading=h.gjdgxs" w:id="0"/>
      <w:bookmarkEnd w:id="0"/>
      <w:r w:rsidDel="00000000" w:rsidR="00000000" w:rsidRPr="00000000">
        <w:rPr>
          <w:rFonts w:ascii="Geo" w:cs="Geo" w:eastAsia="Geo" w:hAnsi="Geo"/>
          <w:i w:val="1"/>
          <w:color w:val="7f7f7f"/>
          <w:sz w:val="32"/>
          <w:szCs w:val="32"/>
          <w:rtl w:val="0"/>
        </w:rPr>
        <w:t xml:space="preserve">                                                           </w:t>
      </w:r>
      <w:r w:rsidDel="00000000" w:rsidR="00000000" w:rsidRPr="00000000">
        <w:rPr>
          <w:rFonts w:ascii="Geo" w:cs="Geo" w:eastAsia="Geo" w:hAnsi="Geo"/>
          <w:i w:val="1"/>
          <w:color w:val="7f7f7f"/>
          <w:sz w:val="40"/>
          <w:szCs w:val="40"/>
          <w:rtl w:val="0"/>
        </w:rPr>
        <w:t xml:space="preserve"> </w:t>
      </w:r>
      <w:r w:rsidDel="00000000" w:rsidR="00000000" w:rsidRPr="00000000">
        <w:rPr/>
        <w:drawing>
          <wp:inline distB="114300" distT="114300" distL="114300" distR="114300">
            <wp:extent cx="827722" cy="827722"/>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27722" cy="827722"/>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1"/>
          <w:i w:val="0"/>
          <w:smallCaps w:val="0"/>
          <w:strike w:val="0"/>
          <w:color w:val="2f5496"/>
          <w:sz w:val="32"/>
          <w:szCs w:val="32"/>
          <w:u w:val="none"/>
          <w:shd w:fill="auto" w:val="clear"/>
          <w:vertAlign w:val="baseline"/>
          <w:rtl w:val="0"/>
        </w:rPr>
        <w:t xml:space="preserve">Summary</w:t>
      </w:r>
    </w:p>
    <w:sdt>
      <w:sdtPr>
        <w:docPartObj>
          <w:docPartGallery w:val="Table of Contents"/>
          <w:docPartUnique w:val="1"/>
        </w:docPartObj>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BACKGROUND AND SCOPE</w:t>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w:t>
              <w:tab/>
              <w:t xml:space="preserve">Background</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tab/>
              <w:t xml:space="preserve">Main subject</w:t>
              <w:tab/>
              <w:t xml:space="preserve">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tab/>
              <w:t xml:space="preserve">Target</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OUTLINE OF THE PRACTICE</w:t>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Description</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Aim/goal</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Learning Outcomes</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Training Approach</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TOOLS</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tab/>
              <w:t xml:space="preserve">OBSERVATIONS</w:t>
              <w:tab/>
              <w:t xml:space="preserve">7</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jc w:val="center"/>
        <w:rPr>
          <w:rFonts w:ascii="Times New Roman" w:cs="Times New Roman" w:eastAsia="Times New Roman" w:hAnsi="Times New Roman"/>
          <w:color w:val="1f3864"/>
        </w:rPr>
      </w:pPr>
      <w:r w:rsidDel="00000000" w:rsidR="00000000" w:rsidRPr="00000000">
        <w:rPr>
          <w:rtl w:val="0"/>
        </w:rPr>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numPr>
          <w:ilvl w:val="0"/>
          <w:numId w:val="5"/>
        </w:numPr>
        <w:spacing w:line="276" w:lineRule="auto"/>
        <w:ind w:left="1080" w:hanging="720"/>
        <w:rPr>
          <w:rFonts w:ascii="Century Gothic" w:cs="Century Gothic" w:eastAsia="Century Gothic" w:hAnsi="Century Gothic"/>
        </w:rPr>
      </w:pPr>
      <w:bookmarkStart w:colFirst="0" w:colLast="0" w:name="_heading=h.30j0zll" w:id="1"/>
      <w:bookmarkEnd w:id="1"/>
      <w:r w:rsidDel="00000000" w:rsidR="00000000" w:rsidRPr="00000000">
        <w:rPr>
          <w:rFonts w:ascii="Century Gothic" w:cs="Century Gothic" w:eastAsia="Century Gothic" w:hAnsi="Century Gothic"/>
          <w:rtl w:val="0"/>
        </w:rPr>
        <w:t xml:space="preserve">BACKGROUND AND SCOPE </w:t>
      </w:r>
    </w:p>
    <w:p w:rsidR="00000000" w:rsidDel="00000000" w:rsidP="00000000" w:rsidRDefault="00000000" w:rsidRPr="00000000" w14:paraId="0000001D">
      <w:pPr>
        <w:pStyle w:val="Heading2"/>
        <w:numPr>
          <w:ilvl w:val="1"/>
          <w:numId w:val="4"/>
        </w:numPr>
        <w:spacing w:line="276" w:lineRule="auto"/>
        <w:ind w:left="540" w:hanging="540"/>
        <w:rPr>
          <w:rFonts w:ascii="Century Gothic" w:cs="Century Gothic" w:eastAsia="Century Gothic" w:hAnsi="Century Gothic"/>
        </w:rPr>
      </w:pPr>
      <w:bookmarkStart w:colFirst="0" w:colLast="0" w:name="_heading=h.1fob9te" w:id="2"/>
      <w:bookmarkEnd w:id="2"/>
      <w:r w:rsidDel="00000000" w:rsidR="00000000" w:rsidRPr="00000000">
        <w:rPr>
          <w:rFonts w:ascii="Century Gothic" w:cs="Century Gothic" w:eastAsia="Century Gothic" w:hAnsi="Century Gothic"/>
          <w:rtl w:val="0"/>
        </w:rPr>
        <w:t xml:space="preserve">Background</w:t>
      </w:r>
    </w:p>
    <w:p w:rsidR="00000000" w:rsidDel="00000000" w:rsidP="00000000" w:rsidRDefault="00000000" w:rsidRPr="00000000" w14:paraId="0000001E">
      <w:pPr>
        <w:spacing w:line="276" w:lineRule="auto"/>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Where does the practice come from? What is the context in which the practice was created and experimented first? </w:t>
      </w:r>
    </w:p>
    <w:p w:rsidR="00000000" w:rsidDel="00000000" w:rsidP="00000000" w:rsidRDefault="00000000" w:rsidRPr="00000000" w14:paraId="0000001F">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color w:val="1f1f1f"/>
          <w:highlight w:val="white"/>
          <w:rtl w:val="0"/>
        </w:rPr>
        <w:t xml:space="preserve">The “Soft Skills" project is a European Commission initiative that aims to improve the match between the skills of workers and the needs of the labour market.</w:t>
      </w:r>
      <w:r w:rsidDel="00000000" w:rsidR="00000000" w:rsidRPr="00000000">
        <w:rPr>
          <w:rtl w:val="0"/>
        </w:rPr>
      </w:r>
    </w:p>
    <w:p w:rsidR="00000000" w:rsidDel="00000000" w:rsidP="00000000" w:rsidRDefault="00000000" w:rsidRPr="00000000" w14:paraId="00000020">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European Commission works with EU countries to strengthen the common framework of key competences, in other words knowledge, skills and behaviours that will help the learners in their personal fulfilment and, later, in their job search and participation in civil society. These key competences consist of ‘traditional’ and ‘horizontal’ skills. At a time when the world of work is changing profoundly and the global economy is not creating a sufficient number of jobs, there is a growing emphasis on those ‘horizontal’ skills. Indeed, employers want their new employees to have both good interpersonal and technical skills. Those “soft” skills are human skills, personality traits and know-how-to-be.</w:t>
      </w:r>
    </w:p>
    <w:p w:rsidR="00000000" w:rsidDel="00000000" w:rsidP="00000000" w:rsidRDefault="00000000" w:rsidRPr="00000000" w14:paraId="00000022">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this context, the development of "soft skills" is particularly important to enable people with low qualifications or disabilities to meet future challenges. In its current form, vocational training, based on a formal organization, does not meet the expectations of people with low levels of qualification who often do not have access to formal training. It is therefore essential to develop a new vision of training and to add the acquisition of "soft skills".</w:t>
      </w:r>
    </w:p>
    <w:p w:rsidR="00000000" w:rsidDel="00000000" w:rsidP="00000000" w:rsidRDefault="00000000" w:rsidRPr="00000000" w14:paraId="00000024">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pStyle w:val="Heading2"/>
        <w:numPr>
          <w:ilvl w:val="1"/>
          <w:numId w:val="4"/>
        </w:numPr>
        <w:spacing w:line="276" w:lineRule="auto"/>
        <w:ind w:left="540" w:hanging="540"/>
        <w:rPr>
          <w:rFonts w:ascii="Century Gothic" w:cs="Century Gothic" w:eastAsia="Century Gothic" w:hAnsi="Century Gothic"/>
        </w:rPr>
      </w:pPr>
      <w:bookmarkStart w:colFirst="0" w:colLast="0" w:name="_heading=h.3znysh7" w:id="3"/>
      <w:bookmarkEnd w:id="3"/>
      <w:r w:rsidDel="00000000" w:rsidR="00000000" w:rsidRPr="00000000">
        <w:rPr>
          <w:rFonts w:ascii="Century Gothic" w:cs="Century Gothic" w:eastAsia="Century Gothic" w:hAnsi="Century Gothic"/>
          <w:rtl w:val="0"/>
        </w:rPr>
        <w:t xml:space="preserve">Main subject </w:t>
      </w:r>
    </w:p>
    <w:p w:rsidR="00000000" w:rsidDel="00000000" w:rsidP="00000000" w:rsidRDefault="00000000" w:rsidRPr="00000000" w14:paraId="00000027">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What is the main subject at the heart of the practice? What are the themes developed in the practice? </w:t>
      </w:r>
    </w:p>
    <w:p w:rsidR="00000000" w:rsidDel="00000000" w:rsidP="00000000" w:rsidRDefault="00000000" w:rsidRPr="00000000" w14:paraId="00000028">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Erasmus+ Soft skills project is part of an approach that facilitates access to soft skills for people with low levels of qualification in order to accelerate their professional integration. Indeed, mastering a professional activity does not only involve the implementation of technical skills specific to the job (hard skills), it also relies on the mobilization of soft skills. To this end, the partnership has developed a method as well as pedagogical tools for the training and the evaluation of soft skills.</w:t>
      </w:r>
      <w:r w:rsidDel="00000000" w:rsidR="00000000" w:rsidRPr="00000000">
        <w:rPr>
          <w:rtl w:val="0"/>
        </w:rPr>
      </w:r>
    </w:p>
    <w:p w:rsidR="00000000" w:rsidDel="00000000" w:rsidP="00000000" w:rsidRDefault="00000000" w:rsidRPr="00000000" w14:paraId="00000029">
      <w:pPr>
        <w:spacing w:line="276" w:lineRule="auto"/>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rtl w:val="0"/>
        </w:rPr>
        <w:t xml:space="preserve">The main subject at the heart of the practice is the </w:t>
      </w:r>
      <w:r w:rsidDel="00000000" w:rsidR="00000000" w:rsidRPr="00000000">
        <w:rPr>
          <w:rFonts w:ascii="Century Gothic" w:cs="Century Gothic" w:eastAsia="Century Gothic" w:hAnsi="Century Gothic"/>
          <w:color w:val="1f1f1f"/>
          <w:highlight w:val="white"/>
          <w:rtl w:val="0"/>
        </w:rPr>
        <w:t xml:space="preserve">development of soft skills for the labour market.</w:t>
      </w:r>
    </w:p>
    <w:p w:rsidR="00000000" w:rsidDel="00000000" w:rsidP="00000000" w:rsidRDefault="00000000" w:rsidRPr="00000000" w14:paraId="0000002A">
      <w:pPr>
        <w:numPr>
          <w:ilvl w:val="0"/>
          <w:numId w:val="2"/>
        </w:numPr>
        <w:ind w:left="720" w:hanging="360"/>
        <w:jc w:val="both"/>
        <w:rPr>
          <w:rFonts w:ascii="Century Gothic" w:cs="Century Gothic" w:eastAsia="Century Gothic" w:hAnsi="Century Gothic"/>
          <w:color w:val="1f1f1f"/>
          <w:highlight w:val="white"/>
          <w:u w:val="none"/>
        </w:rPr>
      </w:pPr>
      <w:r w:rsidDel="00000000" w:rsidR="00000000" w:rsidRPr="00000000">
        <w:rPr>
          <w:rFonts w:ascii="Century Gothic" w:cs="Century Gothic" w:eastAsia="Century Gothic" w:hAnsi="Century Gothic"/>
          <w:color w:val="1f1f1f"/>
          <w:highlight w:val="white"/>
          <w:rtl w:val="0"/>
        </w:rPr>
        <w:t xml:space="preserve">communication</w:t>
      </w:r>
    </w:p>
    <w:p w:rsidR="00000000" w:rsidDel="00000000" w:rsidP="00000000" w:rsidRDefault="00000000" w:rsidRPr="00000000" w14:paraId="0000002B">
      <w:pPr>
        <w:numPr>
          <w:ilvl w:val="0"/>
          <w:numId w:val="2"/>
        </w:numPr>
        <w:ind w:left="720" w:hanging="360"/>
        <w:jc w:val="both"/>
        <w:rPr>
          <w:rFonts w:ascii="Century Gothic" w:cs="Century Gothic" w:eastAsia="Century Gothic" w:hAnsi="Century Gothic"/>
          <w:color w:val="1f1f1f"/>
          <w:highlight w:val="white"/>
          <w:u w:val="none"/>
        </w:rPr>
      </w:pPr>
      <w:r w:rsidDel="00000000" w:rsidR="00000000" w:rsidRPr="00000000">
        <w:rPr>
          <w:rFonts w:ascii="Century Gothic" w:cs="Century Gothic" w:eastAsia="Century Gothic" w:hAnsi="Century Gothic"/>
          <w:color w:val="1f1f1f"/>
          <w:highlight w:val="white"/>
          <w:rtl w:val="0"/>
        </w:rPr>
        <w:t xml:space="preserve">teamwork</w:t>
      </w:r>
    </w:p>
    <w:p w:rsidR="00000000" w:rsidDel="00000000" w:rsidP="00000000" w:rsidRDefault="00000000" w:rsidRPr="00000000" w14:paraId="0000002C">
      <w:pPr>
        <w:numPr>
          <w:ilvl w:val="0"/>
          <w:numId w:val="2"/>
        </w:numPr>
        <w:ind w:left="720" w:hanging="360"/>
        <w:jc w:val="both"/>
        <w:rPr>
          <w:rFonts w:ascii="Century Gothic" w:cs="Century Gothic" w:eastAsia="Century Gothic" w:hAnsi="Century Gothic"/>
          <w:color w:val="1f1f1f"/>
          <w:highlight w:val="white"/>
          <w:u w:val="none"/>
        </w:rPr>
      </w:pPr>
      <w:r w:rsidDel="00000000" w:rsidR="00000000" w:rsidRPr="00000000">
        <w:rPr>
          <w:rFonts w:ascii="Century Gothic" w:cs="Century Gothic" w:eastAsia="Century Gothic" w:hAnsi="Century Gothic"/>
          <w:color w:val="1f1f1f"/>
          <w:highlight w:val="white"/>
          <w:rtl w:val="0"/>
        </w:rPr>
        <w:t xml:space="preserve">problem solving</w:t>
      </w:r>
    </w:p>
    <w:p w:rsidR="00000000" w:rsidDel="00000000" w:rsidP="00000000" w:rsidRDefault="00000000" w:rsidRPr="00000000" w14:paraId="0000002D">
      <w:pPr>
        <w:numPr>
          <w:ilvl w:val="0"/>
          <w:numId w:val="2"/>
        </w:numPr>
        <w:ind w:left="720" w:hanging="360"/>
        <w:jc w:val="both"/>
        <w:rPr>
          <w:rFonts w:ascii="Century Gothic" w:cs="Century Gothic" w:eastAsia="Century Gothic" w:hAnsi="Century Gothic"/>
          <w:color w:val="1f1f1f"/>
          <w:highlight w:val="white"/>
          <w:u w:val="none"/>
        </w:rPr>
      </w:pPr>
      <w:r w:rsidDel="00000000" w:rsidR="00000000" w:rsidRPr="00000000">
        <w:rPr>
          <w:rFonts w:ascii="Century Gothic" w:cs="Century Gothic" w:eastAsia="Century Gothic" w:hAnsi="Century Gothic"/>
          <w:color w:val="1f1f1f"/>
          <w:highlight w:val="white"/>
          <w:rtl w:val="0"/>
        </w:rPr>
        <w:t xml:space="preserve">creativity.</w:t>
      </w:r>
    </w:p>
    <w:p w:rsidR="00000000" w:rsidDel="00000000" w:rsidP="00000000" w:rsidRDefault="00000000" w:rsidRPr="00000000" w14:paraId="0000002E">
      <w:pPr>
        <w:spacing w:line="276" w:lineRule="auto"/>
        <w:jc w:val="both"/>
        <w:rPr>
          <w:rFonts w:ascii="Century Gothic" w:cs="Century Gothic" w:eastAsia="Century Gothic" w:hAnsi="Century Gothic"/>
          <w:color w:val="1f1f1f"/>
          <w:highlight w:val="white"/>
        </w:rPr>
      </w:pPr>
      <w:r w:rsidDel="00000000" w:rsidR="00000000" w:rsidRPr="00000000">
        <w:rPr>
          <w:rtl w:val="0"/>
        </w:rPr>
      </w:r>
    </w:p>
    <w:p w:rsidR="00000000" w:rsidDel="00000000" w:rsidP="00000000" w:rsidRDefault="00000000" w:rsidRPr="00000000" w14:paraId="0000002F">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30">
      <w:pPr>
        <w:pStyle w:val="Heading2"/>
        <w:numPr>
          <w:ilvl w:val="1"/>
          <w:numId w:val="4"/>
        </w:numPr>
        <w:spacing w:line="276" w:lineRule="auto"/>
        <w:ind w:left="540" w:hanging="540"/>
        <w:rPr>
          <w:rFonts w:ascii="Century Gothic" w:cs="Century Gothic" w:eastAsia="Century Gothic" w:hAnsi="Century Gothic"/>
        </w:rPr>
      </w:pPr>
      <w:bookmarkStart w:colFirst="0" w:colLast="0" w:name="_heading=h.2et92p0" w:id="4"/>
      <w:bookmarkEnd w:id="4"/>
      <w:r w:rsidDel="00000000" w:rsidR="00000000" w:rsidRPr="00000000">
        <w:rPr>
          <w:rFonts w:ascii="Century Gothic" w:cs="Century Gothic" w:eastAsia="Century Gothic" w:hAnsi="Century Gothic"/>
          <w:rtl w:val="0"/>
        </w:rPr>
        <w:t xml:space="preserve">Target</w:t>
      </w:r>
    </w:p>
    <w:p w:rsidR="00000000" w:rsidDel="00000000" w:rsidP="00000000" w:rsidRDefault="00000000" w:rsidRPr="00000000" w14:paraId="00000031">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What’s the intended target group of the practice? Are there primary and secondary beneficiaries? (eg.: other teachers as primary beneficiaries and adult learners as secondary beneficiaries, or viceversa).</w:t>
      </w:r>
    </w:p>
    <w:p w:rsidR="00000000" w:rsidDel="00000000" w:rsidP="00000000" w:rsidRDefault="00000000" w:rsidRPr="00000000" w14:paraId="00000032">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The target group of the practice is trainers and people who are far from employment or in a handicap situation.</w:t>
      </w:r>
    </w:p>
    <w:p w:rsidR="00000000" w:rsidDel="00000000" w:rsidP="00000000" w:rsidRDefault="00000000" w:rsidRPr="00000000" w14:paraId="00000033">
      <w:pPr>
        <w:jc w:val="both"/>
        <w:rPr>
          <w:rFonts w:ascii="Century Gothic" w:cs="Century Gothic" w:eastAsia="Century Gothic" w:hAnsi="Century Gothic"/>
          <w:color w:val="1f1f1f"/>
          <w:highlight w:val="white"/>
        </w:rPr>
      </w:pPr>
      <w:r w:rsidDel="00000000" w:rsidR="00000000" w:rsidRPr="00000000">
        <w:rPr>
          <w:rtl w:val="0"/>
        </w:rPr>
      </w:r>
    </w:p>
    <w:p w:rsidR="00000000" w:rsidDel="00000000" w:rsidP="00000000" w:rsidRDefault="00000000" w:rsidRPr="00000000" w14:paraId="00000034">
      <w:pPr>
        <w:jc w:val="both"/>
        <w:rPr>
          <w:rFonts w:ascii="Century Gothic" w:cs="Century Gothic" w:eastAsia="Century Gothic" w:hAnsi="Century Gothic"/>
          <w:color w:val="1f1f1f"/>
          <w:highlight w:val="white"/>
        </w:rPr>
      </w:pPr>
      <w:r w:rsidDel="00000000" w:rsidR="00000000" w:rsidRPr="00000000">
        <w:rPr>
          <w:rtl w:val="0"/>
        </w:rPr>
      </w:r>
    </w:p>
    <w:p w:rsidR="00000000" w:rsidDel="00000000" w:rsidP="00000000" w:rsidRDefault="00000000" w:rsidRPr="00000000" w14:paraId="00000035">
      <w:pPr>
        <w:pStyle w:val="Heading1"/>
        <w:numPr>
          <w:ilvl w:val="0"/>
          <w:numId w:val="5"/>
        </w:numPr>
        <w:spacing w:line="276" w:lineRule="auto"/>
        <w:ind w:left="1080" w:hanging="720"/>
        <w:rPr>
          <w:rFonts w:ascii="Century Gothic" w:cs="Century Gothic" w:eastAsia="Century Gothic" w:hAnsi="Century Gothic"/>
        </w:rPr>
      </w:pPr>
      <w:bookmarkStart w:colFirst="0" w:colLast="0" w:name="_heading=h.tyjcwt" w:id="5"/>
      <w:bookmarkEnd w:id="5"/>
      <w:r w:rsidDel="00000000" w:rsidR="00000000" w:rsidRPr="00000000">
        <w:rPr>
          <w:rFonts w:ascii="Century Gothic" w:cs="Century Gothic" w:eastAsia="Century Gothic" w:hAnsi="Century Gothic"/>
          <w:rtl w:val="0"/>
        </w:rPr>
        <w:t xml:space="preserve">OUTLINE OF THE PRACTICE</w:t>
      </w:r>
    </w:p>
    <w:p w:rsidR="00000000" w:rsidDel="00000000" w:rsidP="00000000" w:rsidRDefault="00000000" w:rsidRPr="00000000" w14:paraId="00000036">
      <w:pPr>
        <w:pStyle w:val="Heading2"/>
        <w:spacing w:line="276" w:lineRule="auto"/>
        <w:rPr>
          <w:rFonts w:ascii="Century Gothic" w:cs="Century Gothic" w:eastAsia="Century Gothic" w:hAnsi="Century Gothic"/>
        </w:rPr>
      </w:pPr>
      <w:bookmarkStart w:colFirst="0" w:colLast="0" w:name="_heading=h.3dy6vkm" w:id="6"/>
      <w:bookmarkEnd w:id="6"/>
      <w:r w:rsidDel="00000000" w:rsidR="00000000" w:rsidRPr="00000000">
        <w:rPr>
          <w:rFonts w:ascii="Century Gothic" w:cs="Century Gothic" w:eastAsia="Century Gothic" w:hAnsi="Century Gothic"/>
          <w:rtl w:val="0"/>
        </w:rPr>
        <w:t xml:space="preserve">2.1 Description </w:t>
      </w:r>
    </w:p>
    <w:p w:rsidR="00000000" w:rsidDel="00000000" w:rsidP="00000000" w:rsidRDefault="00000000" w:rsidRPr="00000000" w14:paraId="00000037">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Please describe the activities contained in the practice. If possible, try to divide them in Learning Units. Also, define how long the training practice will last (1 to 4 hours).</w:t>
      </w:r>
    </w:p>
    <w:p w:rsidR="00000000" w:rsidDel="00000000" w:rsidP="00000000" w:rsidRDefault="00000000" w:rsidRPr="00000000" w14:paraId="00000038">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The following were created:</w:t>
      </w:r>
    </w:p>
    <w:p w:rsidR="00000000" w:rsidDel="00000000" w:rsidP="00000000" w:rsidRDefault="00000000" w:rsidRPr="00000000" w14:paraId="00000039">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 The European catalogue of soft skills references which gives an overview of the soft skills approach followed by the project: it contains the list of soft skills defined within the framework of the project, the levels of acquisition and their definitions as well as a description of the process of acquisition of soft skills and of the positioning and evaluation which are linked to it</w:t>
      </w:r>
    </w:p>
    <w:p w:rsidR="00000000" w:rsidDel="00000000" w:rsidP="00000000" w:rsidRDefault="00000000" w:rsidRPr="00000000" w14:paraId="0000003A">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 The training kit enables the preparation and implementation of soft skills training in any organization and with any learner. It describes the training method and program in detail and provides training summary sheets by level. It also provides suggestions on the pedagogical tools to use at each stage of the training or the posture to adopt as a trainer.</w:t>
      </w:r>
    </w:p>
    <w:p w:rsidR="00000000" w:rsidDel="00000000" w:rsidP="00000000" w:rsidRDefault="00000000" w:rsidRPr="00000000" w14:paraId="0000003B">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 The Soft skills pedagogical toolbox presents a collection of more than 80 tools that can be used to train in soft skills. The tools are based on the experience of the project partners. The training kit suggests their use.</w:t>
      </w:r>
    </w:p>
    <w:p w:rsidR="00000000" w:rsidDel="00000000" w:rsidP="00000000" w:rsidRDefault="00000000" w:rsidRPr="00000000" w14:paraId="0000003C">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 The soft skills positioning and evaluation protocol provides all the keys to evaluate and certify the acquisition of soft skills. It describes the different moments and methods of training and gives tools to evaluate correctly;</w:t>
      </w:r>
    </w:p>
    <w:p w:rsidR="00000000" w:rsidDel="00000000" w:rsidP="00000000" w:rsidRDefault="00000000" w:rsidRPr="00000000" w14:paraId="0000003D">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3E">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3F">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0">
      <w:pPr>
        <w:pStyle w:val="Heading2"/>
        <w:spacing w:line="276" w:lineRule="auto"/>
        <w:rPr>
          <w:rFonts w:ascii="Century Gothic" w:cs="Century Gothic" w:eastAsia="Century Gothic" w:hAnsi="Century Gothic"/>
        </w:rPr>
      </w:pPr>
      <w:bookmarkStart w:colFirst="0" w:colLast="0" w:name="_heading=h.1t3h5sf" w:id="7"/>
      <w:bookmarkEnd w:id="7"/>
      <w:r w:rsidDel="00000000" w:rsidR="00000000" w:rsidRPr="00000000">
        <w:rPr>
          <w:rFonts w:ascii="Century Gothic" w:cs="Century Gothic" w:eastAsia="Century Gothic" w:hAnsi="Century Gothic"/>
          <w:rtl w:val="0"/>
        </w:rPr>
        <w:t xml:space="preserve">2.2 Aim/goal </w:t>
      </w:r>
    </w:p>
    <w:p w:rsidR="00000000" w:rsidDel="00000000" w:rsidP="00000000" w:rsidRDefault="00000000" w:rsidRPr="00000000" w14:paraId="00000041">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Please describe the aim(s) and goal(s) of the practice: what are the objectives that the practice wants to reach?</w:t>
      </w:r>
    </w:p>
    <w:p w:rsidR="00000000" w:rsidDel="00000000" w:rsidP="00000000" w:rsidRDefault="00000000" w:rsidRPr="00000000" w14:paraId="00000042">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The aim of the practice is to help participants find a job and improve their career prospects. The</w:t>
      </w:r>
      <w:r w:rsidDel="00000000" w:rsidR="00000000" w:rsidRPr="00000000">
        <w:rPr>
          <w:rFonts w:ascii="Arial" w:cs="Arial" w:eastAsia="Arial" w:hAnsi="Arial"/>
          <w:color w:val="1f1f1f"/>
          <w:highlight w:val="white"/>
          <w:rtl w:val="0"/>
        </w:rPr>
        <w:t xml:space="preserve"> </w:t>
      </w:r>
      <w:r w:rsidDel="00000000" w:rsidR="00000000" w:rsidRPr="00000000">
        <w:rPr>
          <w:rFonts w:ascii="Century Gothic" w:cs="Century Gothic" w:eastAsia="Century Gothic" w:hAnsi="Century Gothic"/>
          <w:color w:val="1f1f1f"/>
          <w:highlight w:val="white"/>
          <w:rtl w:val="0"/>
        </w:rPr>
        <w:t xml:space="preserve">main objectives were the followed ones:</w:t>
      </w:r>
    </w:p>
    <w:p w:rsidR="00000000" w:rsidDel="00000000" w:rsidP="00000000" w:rsidRDefault="00000000" w:rsidRPr="00000000" w14:paraId="00000043">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 to associate soft skills and appropriate pedagogical approaches of alternative education and personal development,</w:t>
      </w:r>
    </w:p>
    <w:p w:rsidR="00000000" w:rsidDel="00000000" w:rsidP="00000000" w:rsidRDefault="00000000" w:rsidRPr="00000000" w14:paraId="00000044">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 to create pedagogical tools for technical supervisors and people with low qualifications or in a handicap situation</w:t>
      </w:r>
    </w:p>
    <w:p w:rsidR="00000000" w:rsidDel="00000000" w:rsidP="00000000" w:rsidRDefault="00000000" w:rsidRPr="00000000" w14:paraId="00000045">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 work on soft skills evaluation methods</w:t>
      </w:r>
    </w:p>
    <w:p w:rsidR="00000000" w:rsidDel="00000000" w:rsidP="00000000" w:rsidRDefault="00000000" w:rsidRPr="00000000" w14:paraId="00000046">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7">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8">
      <w:pPr>
        <w:pStyle w:val="Heading2"/>
        <w:spacing w:line="276" w:lineRule="auto"/>
        <w:rPr>
          <w:rFonts w:ascii="Century Gothic" w:cs="Century Gothic" w:eastAsia="Century Gothic" w:hAnsi="Century Gothic"/>
        </w:rPr>
      </w:pPr>
      <w:bookmarkStart w:colFirst="0" w:colLast="0" w:name="_heading=h.2s8eyo1" w:id="8"/>
      <w:bookmarkEnd w:id="8"/>
      <w:r w:rsidDel="00000000" w:rsidR="00000000" w:rsidRPr="00000000">
        <w:rPr>
          <w:rFonts w:ascii="Century Gothic" w:cs="Century Gothic" w:eastAsia="Century Gothic" w:hAnsi="Century Gothic"/>
          <w:rtl w:val="0"/>
        </w:rPr>
        <w:t xml:space="preserve">2.3 Training Approach</w:t>
      </w:r>
    </w:p>
    <w:p w:rsidR="00000000" w:rsidDel="00000000" w:rsidP="00000000" w:rsidRDefault="00000000" w:rsidRPr="00000000" w14:paraId="00000049">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What kind of training/teaching methodology is implemented in this practice? Is there a literature/bibliography (not mandatory)?</w:t>
      </w:r>
    </w:p>
    <w:p w:rsidR="00000000" w:rsidDel="00000000" w:rsidP="00000000" w:rsidRDefault="00000000" w:rsidRPr="00000000" w14:paraId="0000004A">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The "Soft Skills” project offers practical and application-oriented training in soft skills in the work environment.</w:t>
      </w:r>
    </w:p>
    <w:p w:rsidR="00000000" w:rsidDel="00000000" w:rsidP="00000000" w:rsidRDefault="00000000" w:rsidRPr="00000000" w14:paraId="0000004B">
      <w:pPr>
        <w:numPr>
          <w:ilvl w:val="0"/>
          <w:numId w:val="3"/>
        </w:numPr>
        <w:shd w:fill="ffffff" w:val="clear"/>
        <w:spacing w:after="0" w:afterAutospacing="0" w:before="60" w:lineRule="auto"/>
        <w:ind w:left="720" w:hanging="360"/>
      </w:pPr>
      <w:r w:rsidDel="00000000" w:rsidR="00000000" w:rsidRPr="00000000">
        <w:rPr>
          <w:rFonts w:ascii="Century Gothic" w:cs="Century Gothic" w:eastAsia="Century Gothic" w:hAnsi="Century Gothic"/>
          <w:b w:val="1"/>
          <w:color w:val="1f1f1f"/>
          <w:rtl w:val="0"/>
        </w:rPr>
        <w:t xml:space="preserve">Blended learning: </w:t>
      </w:r>
      <w:r w:rsidDel="00000000" w:rsidR="00000000" w:rsidRPr="00000000">
        <w:rPr>
          <w:rFonts w:ascii="Century Gothic" w:cs="Century Gothic" w:eastAsia="Century Gothic" w:hAnsi="Century Gothic"/>
          <w:color w:val="1f1f1f"/>
          <w:rtl w:val="0"/>
        </w:rPr>
        <w:t xml:space="preserve">Online and face-to-face learning are combined.</w:t>
      </w:r>
    </w:p>
    <w:p w:rsidR="00000000" w:rsidDel="00000000" w:rsidP="00000000" w:rsidRDefault="00000000" w:rsidRPr="00000000" w14:paraId="0000004C">
      <w:pPr>
        <w:numPr>
          <w:ilvl w:val="0"/>
          <w:numId w:val="3"/>
        </w:numPr>
        <w:shd w:fill="ffffff" w:val="clear"/>
        <w:spacing w:after="0" w:afterAutospacing="0" w:before="0" w:beforeAutospacing="0" w:lineRule="auto"/>
        <w:ind w:left="720" w:hanging="360"/>
      </w:pPr>
      <w:r w:rsidDel="00000000" w:rsidR="00000000" w:rsidRPr="00000000">
        <w:rPr>
          <w:rFonts w:ascii="Century Gothic" w:cs="Century Gothic" w:eastAsia="Century Gothic" w:hAnsi="Century Gothic"/>
          <w:b w:val="1"/>
          <w:color w:val="1f1f1f"/>
          <w:rtl w:val="0"/>
        </w:rPr>
        <w:t xml:space="preserve">Project-based learning: </w:t>
      </w:r>
      <w:r w:rsidDel="00000000" w:rsidR="00000000" w:rsidRPr="00000000">
        <w:rPr>
          <w:rFonts w:ascii="Century Gothic" w:cs="Century Gothic" w:eastAsia="Century Gothic" w:hAnsi="Century Gothic"/>
          <w:color w:val="1f1f1f"/>
          <w:rtl w:val="0"/>
        </w:rPr>
        <w:t xml:space="preserve">Participants work on projects to apply the soft skills they have learned.</w:t>
      </w:r>
    </w:p>
    <w:p w:rsidR="00000000" w:rsidDel="00000000" w:rsidP="00000000" w:rsidRDefault="00000000" w:rsidRPr="00000000" w14:paraId="0000004D">
      <w:pPr>
        <w:numPr>
          <w:ilvl w:val="0"/>
          <w:numId w:val="3"/>
        </w:numPr>
        <w:shd w:fill="ffffff" w:val="clear"/>
        <w:spacing w:after="60" w:before="0" w:beforeAutospacing="0" w:lineRule="auto"/>
        <w:ind w:left="720" w:hanging="360"/>
      </w:pPr>
      <w:r w:rsidDel="00000000" w:rsidR="00000000" w:rsidRPr="00000000">
        <w:rPr>
          <w:rFonts w:ascii="Century Gothic" w:cs="Century Gothic" w:eastAsia="Century Gothic" w:hAnsi="Century Gothic"/>
          <w:b w:val="1"/>
          <w:color w:val="1f1f1f"/>
          <w:rtl w:val="0"/>
        </w:rPr>
        <w:t xml:space="preserve">Continuous assessment: </w:t>
      </w:r>
      <w:r w:rsidDel="00000000" w:rsidR="00000000" w:rsidRPr="00000000">
        <w:rPr>
          <w:rFonts w:ascii="Century Gothic" w:cs="Century Gothic" w:eastAsia="Century Gothic" w:hAnsi="Century Gothic"/>
          <w:color w:val="1f1f1f"/>
          <w:rtl w:val="0"/>
        </w:rPr>
        <w:t xml:space="preserve">Participants' progress is assessed on an ongoing basis.</w:t>
      </w:r>
      <w:r w:rsidDel="00000000" w:rsidR="00000000" w:rsidRPr="00000000">
        <w:rPr>
          <w:rtl w:val="0"/>
        </w:rPr>
      </w:r>
    </w:p>
    <w:p w:rsidR="00000000" w:rsidDel="00000000" w:rsidP="00000000" w:rsidRDefault="00000000" w:rsidRPr="00000000" w14:paraId="0000004E">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F">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0">
      <w:pPr>
        <w:pStyle w:val="Heading1"/>
        <w:numPr>
          <w:ilvl w:val="0"/>
          <w:numId w:val="5"/>
        </w:numPr>
        <w:spacing w:line="276" w:lineRule="auto"/>
        <w:ind w:left="1080" w:hanging="720"/>
        <w:rPr>
          <w:rFonts w:ascii="Century Gothic" w:cs="Century Gothic" w:eastAsia="Century Gothic" w:hAnsi="Century Gothic"/>
        </w:rPr>
      </w:pPr>
      <w:bookmarkStart w:colFirst="0" w:colLast="0" w:name="_heading=h.17dp8vu" w:id="9"/>
      <w:bookmarkEnd w:id="9"/>
      <w:r w:rsidDel="00000000" w:rsidR="00000000" w:rsidRPr="00000000">
        <w:rPr>
          <w:rFonts w:ascii="Century Gothic" w:cs="Century Gothic" w:eastAsia="Century Gothic" w:hAnsi="Century Gothic"/>
          <w:rtl w:val="0"/>
        </w:rPr>
        <w:t xml:space="preserve">TOOLS </w:t>
      </w:r>
    </w:p>
    <w:p w:rsidR="00000000" w:rsidDel="00000000" w:rsidP="00000000" w:rsidRDefault="00000000" w:rsidRPr="00000000" w14:paraId="00000051">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Which tools and materials are necessary for this practice to be implemented/to be successful?</w:t>
      </w:r>
    </w:p>
    <w:p w:rsidR="00000000" w:rsidDel="00000000" w:rsidP="00000000" w:rsidRDefault="00000000" w:rsidRPr="00000000" w14:paraId="00000052">
      <w:pPr>
        <w:jc w:val="both"/>
        <w:rPr>
          <w:rFonts w:ascii="Century Gothic" w:cs="Century Gothic" w:eastAsia="Century Gothic" w:hAnsi="Century Gothic"/>
          <w:color w:val="595959"/>
        </w:rPr>
      </w:pPr>
      <w:r w:rsidDel="00000000" w:rsidR="00000000" w:rsidRPr="00000000">
        <w:rPr>
          <w:rFonts w:ascii="Century Gothic" w:cs="Century Gothic" w:eastAsia="Century Gothic" w:hAnsi="Century Gothic"/>
          <w:color w:val="1f1f1f"/>
          <w:highlight w:val="white"/>
          <w:rtl w:val="0"/>
        </w:rPr>
        <w:t xml:space="preserve">A variety of tools are used in 3 panoramas:</w:t>
      </w:r>
      <w:r w:rsidDel="00000000" w:rsidR="00000000" w:rsidRPr="00000000">
        <w:rPr>
          <w:rtl w:val="0"/>
        </w:rPr>
      </w:r>
    </w:p>
    <w:p w:rsidR="00000000" w:rsidDel="00000000" w:rsidP="00000000" w:rsidRDefault="00000000" w:rsidRPr="00000000" w14:paraId="00000053">
      <w:pPr>
        <w:numPr>
          <w:ilvl w:val="0"/>
          <w:numId w:val="1"/>
        </w:numPr>
        <w:shd w:fill="ffffff" w:val="clear"/>
        <w:spacing w:after="0" w:afterAutospacing="0" w:before="60" w:lineRule="auto"/>
        <w:ind w:left="72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b w:val="1"/>
          <w:color w:val="1f1f1f"/>
          <w:rtl w:val="0"/>
        </w:rPr>
        <w:t xml:space="preserve">Pedagogy:</w:t>
      </w:r>
    </w:p>
    <w:p w:rsidR="00000000" w:rsidDel="00000000" w:rsidP="00000000" w:rsidRDefault="00000000" w:rsidRPr="00000000" w14:paraId="00000054">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Catalogue</w:t>
      </w:r>
    </w:p>
    <w:p w:rsidR="00000000" w:rsidDel="00000000" w:rsidP="00000000" w:rsidRDefault="00000000" w:rsidRPr="00000000" w14:paraId="00000055">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Soft skills list with pictograms </w:t>
      </w:r>
    </w:p>
    <w:p w:rsidR="00000000" w:rsidDel="00000000" w:rsidP="00000000" w:rsidRDefault="00000000" w:rsidRPr="00000000" w14:paraId="00000056">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Soft skills base</w:t>
      </w:r>
    </w:p>
    <w:p w:rsidR="00000000" w:rsidDel="00000000" w:rsidP="00000000" w:rsidRDefault="00000000" w:rsidRPr="00000000" w14:paraId="00000057">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Wheels</w:t>
      </w:r>
    </w:p>
    <w:p w:rsidR="00000000" w:rsidDel="00000000" w:rsidP="00000000" w:rsidRDefault="00000000" w:rsidRPr="00000000" w14:paraId="00000058">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Summary of the soft skills acquisition process</w:t>
      </w:r>
    </w:p>
    <w:p w:rsidR="00000000" w:rsidDel="00000000" w:rsidP="00000000" w:rsidRDefault="00000000" w:rsidRPr="00000000" w14:paraId="00000059">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Zero barrier manual</w:t>
      </w:r>
    </w:p>
    <w:p w:rsidR="00000000" w:rsidDel="00000000" w:rsidP="00000000" w:rsidRDefault="00000000" w:rsidRPr="00000000" w14:paraId="0000005A">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Occupational Standards</w:t>
      </w:r>
    </w:p>
    <w:p w:rsidR="00000000" w:rsidDel="00000000" w:rsidP="00000000" w:rsidRDefault="00000000" w:rsidRPr="00000000" w14:paraId="0000005B">
      <w:pPr>
        <w:numPr>
          <w:ilvl w:val="0"/>
          <w:numId w:val="1"/>
        </w:numPr>
        <w:shd w:fill="ffffff" w:val="clear"/>
        <w:spacing w:after="0" w:afterAutospacing="0" w:before="0" w:beforeAutospacing="0" w:lineRule="auto"/>
        <w:ind w:left="72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b w:val="1"/>
          <w:color w:val="1f1f1f"/>
          <w:rtl w:val="0"/>
        </w:rPr>
        <w:t xml:space="preserve">Training:</w:t>
      </w:r>
    </w:p>
    <w:p w:rsidR="00000000" w:rsidDel="00000000" w:rsidP="00000000" w:rsidRDefault="00000000" w:rsidRPr="00000000" w14:paraId="0000005C">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Training kit</w:t>
      </w:r>
    </w:p>
    <w:p w:rsidR="00000000" w:rsidDel="00000000" w:rsidP="00000000" w:rsidRDefault="00000000" w:rsidRPr="00000000" w14:paraId="0000005D">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Tool cards</w:t>
      </w:r>
    </w:p>
    <w:p w:rsidR="00000000" w:rsidDel="00000000" w:rsidP="00000000" w:rsidRDefault="00000000" w:rsidRPr="00000000" w14:paraId="0000005E">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Training certificates</w:t>
      </w:r>
    </w:p>
    <w:p w:rsidR="00000000" w:rsidDel="00000000" w:rsidP="00000000" w:rsidRDefault="00000000" w:rsidRPr="00000000" w14:paraId="0000005F">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Attendance sheet</w:t>
      </w:r>
    </w:p>
    <w:p w:rsidR="00000000" w:rsidDel="00000000" w:rsidP="00000000" w:rsidRDefault="00000000" w:rsidRPr="00000000" w14:paraId="00000060">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Satisfaction survey</w:t>
      </w:r>
    </w:p>
    <w:p w:rsidR="00000000" w:rsidDel="00000000" w:rsidP="00000000" w:rsidRDefault="00000000" w:rsidRPr="00000000" w14:paraId="00000061">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Facilitation techniques</w:t>
      </w:r>
    </w:p>
    <w:p w:rsidR="00000000" w:rsidDel="00000000" w:rsidP="00000000" w:rsidRDefault="00000000" w:rsidRPr="00000000" w14:paraId="00000062">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Training for trainers</w:t>
      </w:r>
    </w:p>
    <w:p w:rsidR="00000000" w:rsidDel="00000000" w:rsidP="00000000" w:rsidRDefault="00000000" w:rsidRPr="00000000" w14:paraId="00000063">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Training certificates</w:t>
      </w:r>
    </w:p>
    <w:p w:rsidR="00000000" w:rsidDel="00000000" w:rsidP="00000000" w:rsidRDefault="00000000" w:rsidRPr="00000000" w14:paraId="00000064">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Satisfaction survey</w:t>
      </w:r>
    </w:p>
    <w:p w:rsidR="00000000" w:rsidDel="00000000" w:rsidP="00000000" w:rsidRDefault="00000000" w:rsidRPr="00000000" w14:paraId="00000065">
      <w:pPr>
        <w:numPr>
          <w:ilvl w:val="0"/>
          <w:numId w:val="1"/>
        </w:numPr>
        <w:shd w:fill="ffffff" w:val="clear"/>
        <w:spacing w:after="0" w:afterAutospacing="0" w:before="0" w:beforeAutospacing="0" w:lineRule="auto"/>
        <w:ind w:left="72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b w:val="1"/>
          <w:color w:val="1f1f1f"/>
          <w:rtl w:val="0"/>
        </w:rPr>
        <w:t xml:space="preserve">Assessment:</w:t>
      </w:r>
    </w:p>
    <w:p w:rsidR="00000000" w:rsidDel="00000000" w:rsidP="00000000" w:rsidRDefault="00000000" w:rsidRPr="00000000" w14:paraId="00000066">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Soft skills placement and assessment protocol</w:t>
      </w:r>
    </w:p>
    <w:p w:rsidR="00000000" w:rsidDel="00000000" w:rsidP="00000000" w:rsidRDefault="00000000" w:rsidRPr="00000000" w14:paraId="00000067">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Generic placement grid</w:t>
      </w:r>
    </w:p>
    <w:p w:rsidR="00000000" w:rsidDel="00000000" w:rsidP="00000000" w:rsidRDefault="00000000" w:rsidRPr="00000000" w14:paraId="00000068">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Specific placement grids</w:t>
      </w:r>
    </w:p>
    <w:p w:rsidR="00000000" w:rsidDel="00000000" w:rsidP="00000000" w:rsidRDefault="00000000" w:rsidRPr="00000000" w14:paraId="00000069">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Generic assessment grid</w:t>
      </w:r>
    </w:p>
    <w:p w:rsidR="00000000" w:rsidDel="00000000" w:rsidP="00000000" w:rsidRDefault="00000000" w:rsidRPr="00000000" w14:paraId="0000006A">
      <w:pPr>
        <w:numPr>
          <w:ilvl w:val="1"/>
          <w:numId w:val="1"/>
        </w:numPr>
        <w:shd w:fill="ffffff" w:val="clear"/>
        <w:spacing w:after="0" w:afterAutospacing="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Specific assessment grid</w:t>
      </w:r>
    </w:p>
    <w:p w:rsidR="00000000" w:rsidDel="00000000" w:rsidP="00000000" w:rsidRDefault="00000000" w:rsidRPr="00000000" w14:paraId="0000006B">
      <w:pPr>
        <w:numPr>
          <w:ilvl w:val="1"/>
          <w:numId w:val="1"/>
        </w:numPr>
        <w:shd w:fill="ffffff" w:val="clear"/>
        <w:spacing w:after="60" w:before="0" w:beforeAutospacing="0" w:lineRule="auto"/>
        <w:ind w:left="1440" w:hanging="360"/>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Soft skills checklist for trainers</w:t>
      </w:r>
    </w:p>
    <w:p w:rsidR="00000000" w:rsidDel="00000000" w:rsidP="00000000" w:rsidRDefault="00000000" w:rsidRPr="00000000" w14:paraId="0000006C">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6D">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6E">
      <w:pPr>
        <w:pStyle w:val="Heading1"/>
        <w:numPr>
          <w:ilvl w:val="0"/>
          <w:numId w:val="5"/>
        </w:numPr>
        <w:spacing w:line="276" w:lineRule="auto"/>
        <w:ind w:left="1080" w:hanging="720"/>
        <w:rPr>
          <w:rFonts w:ascii="Century Gothic" w:cs="Century Gothic" w:eastAsia="Century Gothic" w:hAnsi="Century Gothic"/>
        </w:rPr>
      </w:pPr>
      <w:bookmarkStart w:colFirst="0" w:colLast="0" w:name="_heading=h.3rdcrjn" w:id="10"/>
      <w:bookmarkEnd w:id="10"/>
      <w:r w:rsidDel="00000000" w:rsidR="00000000" w:rsidRPr="00000000">
        <w:rPr>
          <w:rFonts w:ascii="Century Gothic" w:cs="Century Gothic" w:eastAsia="Century Gothic" w:hAnsi="Century Gothic"/>
          <w:rtl w:val="0"/>
        </w:rPr>
        <w:t xml:space="preserve">OBSERVATIONS  </w:t>
      </w:r>
    </w:p>
    <w:p w:rsidR="00000000" w:rsidDel="00000000" w:rsidP="00000000" w:rsidRDefault="00000000" w:rsidRPr="00000000" w14:paraId="0000006F">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This space can be used for all comments and observations, including what you couldn’t fit in the previous sections of the template. </w:t>
      </w:r>
    </w:p>
    <w:p w:rsidR="00000000" w:rsidDel="00000000" w:rsidP="00000000" w:rsidRDefault="00000000" w:rsidRPr="00000000" w14:paraId="00000070">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The “Soft Skills” project has had a positive impact on participants. A study conducted by the European Commission found that 70% of participants had found a job after completing the programme.</w:t>
      </w:r>
    </w:p>
    <w:p w:rsidR="00000000" w:rsidDel="00000000" w:rsidP="00000000" w:rsidRDefault="00000000" w:rsidRPr="00000000" w14:paraId="0000007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Links: </w:t>
      </w:r>
      <w:hyperlink r:id="rId9">
        <w:r w:rsidDel="00000000" w:rsidR="00000000" w:rsidRPr="00000000">
          <w:rPr>
            <w:rFonts w:ascii="Century Gothic" w:cs="Century Gothic" w:eastAsia="Century Gothic" w:hAnsi="Century Gothic"/>
            <w:color w:val="1155cc"/>
            <w:u w:val="single"/>
            <w:rtl w:val="0"/>
          </w:rPr>
          <w:t xml:space="preserve">https://www.softskills-project.eu/en/#materials</w:t>
        </w:r>
      </w:hyperlink>
      <w:r w:rsidDel="00000000" w:rsidR="00000000" w:rsidRPr="00000000">
        <w:rPr>
          <w:rtl w:val="0"/>
        </w:rPr>
      </w:r>
    </w:p>
    <w:p w:rsidR="00000000" w:rsidDel="00000000" w:rsidP="00000000" w:rsidRDefault="00000000" w:rsidRPr="00000000" w14:paraId="00000073">
      <w:pPr>
        <w:rPr>
          <w:rFonts w:ascii="Century Gothic" w:cs="Century Gothic" w:eastAsia="Century Gothic" w:hAnsi="Century Gothic"/>
        </w:rPr>
      </w:pPr>
      <w:hyperlink r:id="rId10">
        <w:r w:rsidDel="00000000" w:rsidR="00000000" w:rsidRPr="00000000">
          <w:rPr>
            <w:rFonts w:ascii="Century Gothic" w:cs="Century Gothic" w:eastAsia="Century Gothic" w:hAnsi="Century Gothic"/>
            <w:color w:val="1155cc"/>
            <w:u w:val="single"/>
            <w:rtl w:val="0"/>
          </w:rPr>
          <w:t xml:space="preserve">https://erasmus-plus.ec.europa.eu/projects/search/details/2018-1-FR01-KA202-047925</w:t>
        </w:r>
      </w:hyperlink>
      <w:r w:rsidDel="00000000" w:rsidR="00000000" w:rsidRPr="00000000">
        <w:rPr>
          <w:rFonts w:ascii="Century Gothic" w:cs="Century Gothic" w:eastAsia="Century Gothic" w:hAnsi="Century Gothic"/>
          <w:rtl w:val="0"/>
        </w:rPr>
        <w:t xml:space="preserve"> </w:t>
      </w:r>
      <w:r w:rsidDel="00000000" w:rsidR="00000000" w:rsidRPr="00000000">
        <w:rPr>
          <w:rtl w:val="0"/>
        </w:rPr>
      </w:r>
    </w:p>
    <w:sectPr>
      <w:headerReference r:id="rId11" w:type="default"/>
      <w:headerReference r:id="rId12" w:type="first"/>
      <w:headerReference r:id="rId13" w:type="even"/>
      <w:pgSz w:h="16820" w:w="11900" w:orient="portrait"/>
      <w:pgMar w:bottom="3119" w:top="1985"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Geo">
    <w:embedRegular w:fontKey="{00000000-0000-0000-0000-000000000000}" r:id="rId1" w:subsetted="0"/>
    <w:embedItalic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20.0pt;height:877.5pt;rotation:0;z-index:-503316481;mso-position-horizontal-relative:margin;mso-position-horizontal:center;mso-position-vertical-relative:margin;mso-position-vertical:center;" alt="base word01 ICARUS"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-891162</wp:posOffset>
          </wp:positionH>
          <wp:positionV relativeFrom="paragraph">
            <wp:posOffset>-480132</wp:posOffset>
          </wp:positionV>
          <wp:extent cx="7922926" cy="11211951"/>
          <wp:effectExtent b="0" l="0" r="0" t="0"/>
          <wp:wrapNone/>
          <wp:docPr descr="Immagine che contiene testo, schermata, software, design&#10;&#10;Descrizione generata automaticamente" id="4" name="image2.png"/>
          <a:graphic>
            <a:graphicData uri="http://schemas.openxmlformats.org/drawingml/2006/picture">
              <pic:pic>
                <pic:nvPicPr>
                  <pic:cNvPr descr="Immagine che contiene testo, schermata, software, design&#10;&#10;Descrizione generata automaticamente" id="0" name="image2.png"/>
                  <pic:cNvPicPr preferRelativeResize="0"/>
                </pic:nvPicPr>
                <pic:blipFill>
                  <a:blip r:embed="rId1"/>
                  <a:srcRect b="0" l="0" r="0" t="0"/>
                  <a:stretch>
                    <a:fillRect/>
                  </a:stretch>
                </pic:blipFill>
                <pic:spPr>
                  <a:xfrm>
                    <a:off x="0" y="0"/>
                    <a:ext cx="7922926" cy="11211951"/>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20.0pt;height:877.5pt;rotation:0;z-index:-503316481;mso-position-horizontal-relative:margin;mso-position-horizontal:center;mso-position-vertical-relative:margin;mso-position-vertical:center;" alt="base word01 ICARUS"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540" w:hanging="540"/>
      </w:pPr>
      <w:rPr/>
    </w:lvl>
    <w:lvl w:ilvl="1">
      <w:start w:val="1"/>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1f3864"/>
      <w:sz w:val="40"/>
      <w:szCs w:val="40"/>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1f3864"/>
      <w:sz w:val="40"/>
      <w:szCs w:val="40"/>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erasmus-plus.ec.europa.eu/projects/search/details/2018-1-FR01-KA202-047925"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kills-project.eu/en/#materia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UjvObE5M+DHYA82LiGyyQOKrQ==">CgMxLjAyCGguZ2pkZ3hzMgloLjMwajB6bGwyCWguMWZvYjl0ZTIJaC4zem55c2g3MgloLjJldDkycDAyCGgudHlqY3d0MgloLjNkeTZ2a20yCWguMXQzaDVzZjIJaC4yczhleW8xMgloLjE3ZHA4dnUyCWguM3JkY3JqbjgAciExc2Voc21qUzhTOXRPaGdfOWJUcDNHZVlBWmdkSnNjQkU=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