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Pr>
        <w:drawing>
          <wp:inline distB="0" distT="0" distL="0" distR="0">
            <wp:extent cx="2812440" cy="2812149"/>
            <wp:effectExtent b="0" l="0" r="0" t="0"/>
            <wp:docPr descr="Immagine che contiene cartone animato&#10;&#10;Descrizione generata automaticamente" id="5" name="image3.png"/>
            <a:graphic>
              <a:graphicData uri="http://schemas.openxmlformats.org/drawingml/2006/picture">
                <pic:pic>
                  <pic:nvPicPr>
                    <pic:cNvPr descr="Immagine che contiene cartone animato&#10;&#10;Descrizione generata automaticamente" id="0" name="image3.png"/>
                    <pic:cNvPicPr preferRelativeResize="0"/>
                  </pic:nvPicPr>
                  <pic:blipFill>
                    <a:blip r:embed="rId7"/>
                    <a:srcRect b="0" l="0" r="0" t="0"/>
                    <a:stretch>
                      <a:fillRect/>
                    </a:stretch>
                  </pic:blipFill>
                  <pic:spPr>
                    <a:xfrm>
                      <a:off x="0" y="0"/>
                      <a:ext cx="2812440" cy="281214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spacing w:line="360" w:lineRule="auto"/>
        <w:jc w:val="center"/>
        <w:rPr>
          <w:rFonts w:ascii="Century Gothic" w:cs="Century Gothic" w:eastAsia="Century Gothic" w:hAnsi="Century Gothic"/>
          <w:b w:val="1"/>
          <w:color w:val="1f3864"/>
          <w:sz w:val="56"/>
          <w:szCs w:val="56"/>
        </w:rPr>
      </w:pPr>
      <w:r w:rsidDel="00000000" w:rsidR="00000000" w:rsidRPr="00000000">
        <w:rPr>
          <w:rFonts w:ascii="Century Gothic" w:cs="Century Gothic" w:eastAsia="Century Gothic" w:hAnsi="Century Gothic"/>
          <w:b w:val="1"/>
          <w:color w:val="1f3864"/>
          <w:sz w:val="56"/>
          <w:szCs w:val="56"/>
          <w:rtl w:val="0"/>
        </w:rPr>
        <w:t xml:space="preserve">GOOD PRACTICES</w:t>
      </w:r>
    </w:p>
    <w:p w:rsidR="00000000" w:rsidDel="00000000" w:rsidP="00000000" w:rsidRDefault="00000000" w:rsidRPr="00000000" w14:paraId="00000006">
      <w:pPr>
        <w:spacing w:line="36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Partner: INDEPCIE</w:t>
      </w:r>
    </w:p>
    <w:p w:rsidR="00000000" w:rsidDel="00000000" w:rsidP="00000000" w:rsidRDefault="00000000" w:rsidRPr="00000000" w14:paraId="00000007">
      <w:pPr>
        <w:spacing w:line="360" w:lineRule="auto"/>
        <w:jc w:val="center"/>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08">
      <w:pPr>
        <w:spacing w:line="36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Practice’s title: </w:t>
      </w:r>
      <w:r w:rsidDel="00000000" w:rsidR="00000000" w:rsidRPr="00000000">
        <w:rPr>
          <w:rFonts w:ascii="Century Gothic" w:cs="Century Gothic" w:eastAsia="Century Gothic" w:hAnsi="Century Gothic"/>
          <w:b w:val="1"/>
          <w:sz w:val="32"/>
          <w:szCs w:val="32"/>
          <w:rtl w:val="0"/>
        </w:rPr>
        <w:t xml:space="preserve">Enterprise Europe Network</w:t>
      </w:r>
      <w:r w:rsidDel="00000000" w:rsidR="00000000" w:rsidRPr="00000000">
        <w:rPr>
          <w:rtl w:val="0"/>
        </w:rPr>
      </w:r>
    </w:p>
    <w:p w:rsidR="00000000" w:rsidDel="00000000" w:rsidP="00000000" w:rsidRDefault="00000000" w:rsidRPr="00000000" w14:paraId="00000009">
      <w:pPr>
        <w:spacing w:line="360" w:lineRule="auto"/>
        <w:jc w:val="center"/>
        <w:rPr>
          <w:rFonts w:ascii="Century Gothic" w:cs="Century Gothic" w:eastAsia="Century Gothic" w:hAnsi="Century Gothic"/>
          <w:sz w:val="32"/>
          <w:szCs w:val="32"/>
          <w:highlight w:val="yellow"/>
        </w:rPr>
      </w:pPr>
      <w:r w:rsidDel="00000000" w:rsidR="00000000" w:rsidRPr="00000000">
        <w:rPr>
          <w:rtl w:val="0"/>
        </w:rPr>
      </w:r>
    </w:p>
    <w:p w:rsidR="00000000" w:rsidDel="00000000" w:rsidP="00000000" w:rsidRDefault="00000000" w:rsidRPr="00000000" w14:paraId="0000000A">
      <w:pPr>
        <w:spacing w:line="360" w:lineRule="auto"/>
        <w:rPr>
          <w:rFonts w:ascii="Geo" w:cs="Geo" w:eastAsia="Geo" w:hAnsi="Geo"/>
          <w:i w:val="1"/>
          <w:sz w:val="40"/>
          <w:szCs w:val="40"/>
        </w:rPr>
      </w:pPr>
      <w:bookmarkStart w:colFirst="0" w:colLast="0" w:name="_heading=h.gjdgxs" w:id="0"/>
      <w:bookmarkEnd w:id="0"/>
      <w:r w:rsidDel="00000000" w:rsidR="00000000" w:rsidRPr="00000000">
        <w:rPr>
          <w:rFonts w:ascii="Geo" w:cs="Geo" w:eastAsia="Geo" w:hAnsi="Geo"/>
          <w:i w:val="1"/>
          <w:color w:val="7f7f7f"/>
          <w:sz w:val="32"/>
          <w:szCs w:val="32"/>
          <w:rtl w:val="0"/>
        </w:rPr>
        <w:t xml:space="preserve">                                                           </w:t>
      </w:r>
      <w:r w:rsidDel="00000000" w:rsidR="00000000" w:rsidRPr="00000000">
        <w:rPr>
          <w:rFonts w:ascii="Geo" w:cs="Geo" w:eastAsia="Geo" w:hAnsi="Geo"/>
          <w:i w:val="1"/>
          <w:color w:val="7f7f7f"/>
          <w:sz w:val="40"/>
          <w:szCs w:val="40"/>
          <w:rtl w:val="0"/>
        </w:rPr>
        <w:t xml:space="preserve"> </w:t>
      </w:r>
      <w:r w:rsidDel="00000000" w:rsidR="00000000" w:rsidRPr="00000000">
        <w:rPr/>
        <w:drawing>
          <wp:inline distB="114300" distT="114300" distL="114300" distR="114300">
            <wp:extent cx="827722" cy="827722"/>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27722" cy="827722"/>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1"/>
          <w:i w:val="0"/>
          <w:smallCaps w:val="0"/>
          <w:strike w:val="0"/>
          <w:color w:val="2f5496"/>
          <w:sz w:val="32"/>
          <w:szCs w:val="32"/>
          <w:u w:val="none"/>
          <w:shd w:fill="auto" w:val="clear"/>
          <w:vertAlign w:val="baseline"/>
          <w:rtl w:val="0"/>
        </w:rPr>
        <w:t xml:space="preserve">Summary</w:t>
      </w:r>
    </w:p>
    <w:sdt>
      <w:sdtPr>
        <w:docPartObj>
          <w:docPartGallery w:val="Table of Contents"/>
          <w:docPartUnique w:val="1"/>
        </w:docPartObj>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tab/>
              <w:t xml:space="preserve">BACKGROUND AND SCOPE</w:t>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w:t>
              <w:tab/>
              <w:t xml:space="preserve">Background</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tab/>
              <w:t xml:space="preserve">Main subject</w:t>
              <w:tab/>
              <w:t xml:space="preserve">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tab/>
              <w:t xml:space="preserve">Target</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OUTLINE OF THE PRACTICE</w:t>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Description</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Aim/goal</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Learning Outcomes</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2"/>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Training Approach</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tab/>
              <w:t xml:space="preserve">TOOLS</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62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tab/>
              <w:t xml:space="preserve">OBSERVATIONS</w:t>
              <w:tab/>
              <w:t xml:space="preserve">7</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jc w:val="center"/>
        <w:rPr>
          <w:rFonts w:ascii="Times New Roman" w:cs="Times New Roman" w:eastAsia="Times New Roman" w:hAnsi="Times New Roman"/>
          <w:color w:val="1f3864"/>
        </w:rPr>
      </w:pPr>
      <w:r w:rsidDel="00000000" w:rsidR="00000000" w:rsidRPr="00000000">
        <w:rPr>
          <w:rtl w:val="0"/>
        </w:rPr>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numPr>
          <w:ilvl w:val="0"/>
          <w:numId w:val="5"/>
        </w:numPr>
        <w:spacing w:line="276" w:lineRule="auto"/>
        <w:ind w:left="1080" w:hanging="720"/>
        <w:rPr>
          <w:rFonts w:ascii="Century Gothic" w:cs="Century Gothic" w:eastAsia="Century Gothic" w:hAnsi="Century Gothic"/>
        </w:rPr>
      </w:pPr>
      <w:bookmarkStart w:colFirst="0" w:colLast="0" w:name="_heading=h.30j0zll" w:id="1"/>
      <w:bookmarkEnd w:id="1"/>
      <w:r w:rsidDel="00000000" w:rsidR="00000000" w:rsidRPr="00000000">
        <w:rPr>
          <w:rFonts w:ascii="Century Gothic" w:cs="Century Gothic" w:eastAsia="Century Gothic" w:hAnsi="Century Gothic"/>
          <w:rtl w:val="0"/>
        </w:rPr>
        <w:t xml:space="preserve">BACKGROUND AND SCOPE </w:t>
      </w:r>
    </w:p>
    <w:p w:rsidR="00000000" w:rsidDel="00000000" w:rsidP="00000000" w:rsidRDefault="00000000" w:rsidRPr="00000000" w14:paraId="0000001D">
      <w:pPr>
        <w:pStyle w:val="Heading2"/>
        <w:numPr>
          <w:ilvl w:val="1"/>
          <w:numId w:val="4"/>
        </w:numPr>
        <w:spacing w:line="276" w:lineRule="auto"/>
        <w:ind w:left="540" w:hanging="540"/>
        <w:rPr>
          <w:rFonts w:ascii="Century Gothic" w:cs="Century Gothic" w:eastAsia="Century Gothic" w:hAnsi="Century Gothic"/>
        </w:rPr>
      </w:pPr>
      <w:bookmarkStart w:colFirst="0" w:colLast="0" w:name="_heading=h.1fob9te" w:id="2"/>
      <w:bookmarkEnd w:id="2"/>
      <w:r w:rsidDel="00000000" w:rsidR="00000000" w:rsidRPr="00000000">
        <w:rPr>
          <w:rFonts w:ascii="Century Gothic" w:cs="Century Gothic" w:eastAsia="Century Gothic" w:hAnsi="Century Gothic"/>
          <w:rtl w:val="0"/>
        </w:rPr>
        <w:t xml:space="preserve">Background</w:t>
      </w:r>
    </w:p>
    <w:p w:rsidR="00000000" w:rsidDel="00000000" w:rsidP="00000000" w:rsidRDefault="00000000" w:rsidRPr="00000000" w14:paraId="0000001E">
      <w:pPr>
        <w:spacing w:line="276" w:lineRule="auto"/>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Where does the practice come from? What is the context in which the practice was created and experimented first? </w:t>
      </w:r>
    </w:p>
    <w:p w:rsidR="00000000" w:rsidDel="00000000" w:rsidP="00000000" w:rsidRDefault="00000000" w:rsidRPr="00000000" w14:paraId="0000001F">
      <w:pPr>
        <w:spacing w:line="276" w:lineRule="auto"/>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color w:val="1f1f1f"/>
          <w:highlight w:val="white"/>
          <w:rtl w:val="0"/>
        </w:rPr>
        <w:t xml:space="preserve">The European Enterprise Learning Network (EEN) is a network of organisations offering support to small and medium-sized enterprises (SMEs) in Europe.</w:t>
      </w:r>
    </w:p>
    <w:p w:rsidR="00000000" w:rsidDel="00000000" w:rsidP="00000000" w:rsidRDefault="00000000" w:rsidRPr="00000000" w14:paraId="00000020">
      <w:pPr>
        <w:spacing w:line="276" w:lineRule="auto"/>
        <w:jc w:val="both"/>
        <w:rPr>
          <w:rFonts w:ascii="Century Gothic" w:cs="Century Gothic" w:eastAsia="Century Gothic" w:hAnsi="Century Gothic"/>
          <w:color w:val="000000"/>
        </w:rPr>
      </w:pPr>
      <w:hyperlink r:id="rId9">
        <w:r w:rsidDel="00000000" w:rsidR="00000000" w:rsidRPr="00000000">
          <w:rPr>
            <w:rFonts w:ascii="Century Gothic" w:cs="Century Gothic" w:eastAsia="Century Gothic" w:hAnsi="Century Gothic"/>
            <w:color w:val="1155cc"/>
            <w:u w:val="single"/>
            <w:rtl w:val="0"/>
          </w:rPr>
          <w:t xml:space="preserve">https://een.ec.europa.eu/</w:t>
        </w:r>
      </w:hyperlink>
      <w:r w:rsidDel="00000000" w:rsidR="00000000" w:rsidRPr="00000000">
        <w:rPr>
          <w:rFonts w:ascii="Century Gothic" w:cs="Century Gothic" w:eastAsia="Century Gothic" w:hAnsi="Century Gothic"/>
          <w:rtl w:val="0"/>
        </w:rPr>
        <w:t xml:space="preserve"> </w:t>
      </w:r>
      <w:r w:rsidDel="00000000" w:rsidR="00000000" w:rsidRPr="00000000">
        <w:rPr>
          <w:rtl w:val="0"/>
        </w:rPr>
      </w:r>
    </w:p>
    <w:p w:rsidR="00000000" w:rsidDel="00000000" w:rsidP="00000000" w:rsidRDefault="00000000" w:rsidRPr="00000000" w14:paraId="00000021">
      <w:pPr>
        <w:spacing w:line="276"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2">
      <w:pPr>
        <w:spacing w:line="276"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3">
      <w:pPr>
        <w:pStyle w:val="Heading2"/>
        <w:numPr>
          <w:ilvl w:val="1"/>
          <w:numId w:val="4"/>
        </w:numPr>
        <w:spacing w:line="276" w:lineRule="auto"/>
        <w:ind w:left="540" w:hanging="540"/>
        <w:rPr>
          <w:rFonts w:ascii="Century Gothic" w:cs="Century Gothic" w:eastAsia="Century Gothic" w:hAnsi="Century Gothic"/>
        </w:rPr>
      </w:pPr>
      <w:bookmarkStart w:colFirst="0" w:colLast="0" w:name="_heading=h.3znysh7" w:id="3"/>
      <w:bookmarkEnd w:id="3"/>
      <w:r w:rsidDel="00000000" w:rsidR="00000000" w:rsidRPr="00000000">
        <w:rPr>
          <w:rFonts w:ascii="Century Gothic" w:cs="Century Gothic" w:eastAsia="Century Gothic" w:hAnsi="Century Gothic"/>
          <w:rtl w:val="0"/>
        </w:rPr>
        <w:t xml:space="preserve">Main subject </w:t>
      </w:r>
    </w:p>
    <w:p w:rsidR="00000000" w:rsidDel="00000000" w:rsidP="00000000" w:rsidRDefault="00000000" w:rsidRPr="00000000" w14:paraId="00000024">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What is the main subject at the heart of the practice? What are the themes developed in the practice? </w:t>
      </w:r>
    </w:p>
    <w:p w:rsidR="00000000" w:rsidDel="00000000" w:rsidP="00000000" w:rsidRDefault="00000000" w:rsidRPr="00000000" w14:paraId="00000025">
      <w:pPr>
        <w:spacing w:line="276"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1f1f1f"/>
          <w:highlight w:val="white"/>
          <w:rtl w:val="0"/>
        </w:rPr>
        <w:t xml:space="preserve">Soft skills development for SMEs.</w:t>
      </w:r>
      <w:r w:rsidDel="00000000" w:rsidR="00000000" w:rsidRPr="00000000">
        <w:rPr>
          <w:rtl w:val="0"/>
        </w:rPr>
      </w:r>
    </w:p>
    <w:p w:rsidR="00000000" w:rsidDel="00000000" w:rsidP="00000000" w:rsidRDefault="00000000" w:rsidRPr="00000000" w14:paraId="00000026">
      <w:pPr>
        <w:spacing w:line="276"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7">
      <w:pPr>
        <w:spacing w:line="276"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8">
      <w:pPr>
        <w:spacing w:line="276"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9">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2A">
      <w:pPr>
        <w:pStyle w:val="Heading2"/>
        <w:numPr>
          <w:ilvl w:val="1"/>
          <w:numId w:val="4"/>
        </w:numPr>
        <w:spacing w:line="276" w:lineRule="auto"/>
        <w:ind w:left="540" w:hanging="540"/>
        <w:rPr>
          <w:rFonts w:ascii="Century Gothic" w:cs="Century Gothic" w:eastAsia="Century Gothic" w:hAnsi="Century Gothic"/>
        </w:rPr>
      </w:pPr>
      <w:bookmarkStart w:colFirst="0" w:colLast="0" w:name="_heading=h.2et92p0" w:id="4"/>
      <w:bookmarkEnd w:id="4"/>
      <w:r w:rsidDel="00000000" w:rsidR="00000000" w:rsidRPr="00000000">
        <w:rPr>
          <w:rFonts w:ascii="Century Gothic" w:cs="Century Gothic" w:eastAsia="Century Gothic" w:hAnsi="Century Gothic"/>
          <w:rtl w:val="0"/>
        </w:rPr>
        <w:t xml:space="preserve">Target</w:t>
      </w:r>
    </w:p>
    <w:p w:rsidR="00000000" w:rsidDel="00000000" w:rsidP="00000000" w:rsidRDefault="00000000" w:rsidRPr="00000000" w14:paraId="0000002B">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What’s the intended target group of the practice? Are there primary and secondary beneficiaries? (eg.: other teachers as primary beneficiaries and adult learners as secondary beneficiaries, or viceversa).</w:t>
      </w:r>
    </w:p>
    <w:p w:rsidR="00000000" w:rsidDel="00000000" w:rsidP="00000000" w:rsidRDefault="00000000" w:rsidRPr="00000000" w14:paraId="0000002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Businesses, especially </w:t>
      </w:r>
      <w:r w:rsidDel="00000000" w:rsidR="00000000" w:rsidRPr="00000000">
        <w:rPr>
          <w:rFonts w:ascii="Century Gothic" w:cs="Century Gothic" w:eastAsia="Century Gothic" w:hAnsi="Century Gothic"/>
          <w:color w:val="404040"/>
          <w:rtl w:val="0"/>
        </w:rPr>
        <w:t xml:space="preserve">small and medium-sized enterprises (SMEs) with international ambitions.</w:t>
      </w:r>
      <w:r w:rsidDel="00000000" w:rsidR="00000000" w:rsidRPr="00000000">
        <w:rPr>
          <w:rtl w:val="0"/>
        </w:rPr>
      </w:r>
    </w:p>
    <w:p w:rsidR="00000000" w:rsidDel="00000000" w:rsidP="00000000" w:rsidRDefault="00000000" w:rsidRPr="00000000" w14:paraId="0000002D">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2E">
      <w:pPr>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2F">
      <w:pPr>
        <w:pStyle w:val="Heading1"/>
        <w:numPr>
          <w:ilvl w:val="0"/>
          <w:numId w:val="5"/>
        </w:numPr>
        <w:spacing w:line="276" w:lineRule="auto"/>
        <w:ind w:left="1080" w:hanging="720"/>
        <w:rPr>
          <w:rFonts w:ascii="Century Gothic" w:cs="Century Gothic" w:eastAsia="Century Gothic" w:hAnsi="Century Gothic"/>
        </w:rPr>
      </w:pPr>
      <w:bookmarkStart w:colFirst="0" w:colLast="0" w:name="_heading=h.tyjcwt" w:id="5"/>
      <w:bookmarkEnd w:id="5"/>
      <w:r w:rsidDel="00000000" w:rsidR="00000000" w:rsidRPr="00000000">
        <w:rPr>
          <w:rFonts w:ascii="Century Gothic" w:cs="Century Gothic" w:eastAsia="Century Gothic" w:hAnsi="Century Gothic"/>
          <w:rtl w:val="0"/>
        </w:rPr>
        <w:t xml:space="preserve">OUTLINE OF THE PRACTICE</w:t>
      </w:r>
    </w:p>
    <w:p w:rsidR="00000000" w:rsidDel="00000000" w:rsidP="00000000" w:rsidRDefault="00000000" w:rsidRPr="00000000" w14:paraId="00000030">
      <w:pPr>
        <w:pStyle w:val="Heading2"/>
        <w:spacing w:line="276" w:lineRule="auto"/>
        <w:rPr>
          <w:rFonts w:ascii="Century Gothic" w:cs="Century Gothic" w:eastAsia="Century Gothic" w:hAnsi="Century Gothic"/>
        </w:rPr>
      </w:pPr>
      <w:bookmarkStart w:colFirst="0" w:colLast="0" w:name="_heading=h.3dy6vkm" w:id="6"/>
      <w:bookmarkEnd w:id="6"/>
      <w:r w:rsidDel="00000000" w:rsidR="00000000" w:rsidRPr="00000000">
        <w:rPr>
          <w:rFonts w:ascii="Century Gothic" w:cs="Century Gothic" w:eastAsia="Century Gothic" w:hAnsi="Century Gothic"/>
          <w:rtl w:val="0"/>
        </w:rPr>
        <w:t xml:space="preserve">2.1 Description </w:t>
      </w:r>
    </w:p>
    <w:p w:rsidR="00000000" w:rsidDel="00000000" w:rsidP="00000000" w:rsidRDefault="00000000" w:rsidRPr="00000000" w14:paraId="00000031">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Please describe the activities contained in the practice. If possible, try to divide them in Learning Units. Also, define how long the training practice will last (1 to 4 hours).</w:t>
      </w:r>
    </w:p>
    <w:p w:rsidR="00000000" w:rsidDel="00000000" w:rsidP="00000000" w:rsidRDefault="00000000" w:rsidRPr="00000000" w14:paraId="00000032">
      <w:pPr>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The EEN offers SMEs a range of support services for soft skills development, such as training, counselling and networking.</w:t>
      </w:r>
    </w:p>
    <w:p w:rsidR="00000000" w:rsidDel="00000000" w:rsidP="00000000" w:rsidRDefault="00000000" w:rsidRPr="00000000" w14:paraId="0000003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4">
      <w:pPr>
        <w:spacing w:after="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Enterprise Europe Network (EEN) helps businesses innovate and grow on an international scale. It is the world’s largest support network for small and medium-sized enterprises (SMEs) with international ambitions.</w:t>
      </w:r>
    </w:p>
    <w:p w:rsidR="00000000" w:rsidDel="00000000" w:rsidP="00000000" w:rsidRDefault="00000000" w:rsidRPr="00000000" w14:paraId="00000035">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Network is active worldwide. It brings together experts from member organisations that are renowned for their excellence in business support.</w:t>
      </w:r>
    </w:p>
    <w:p w:rsidR="00000000" w:rsidDel="00000000" w:rsidP="00000000" w:rsidRDefault="00000000" w:rsidRPr="00000000" w14:paraId="00000036">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Member organisations include:</w:t>
      </w:r>
    </w:p>
    <w:p w:rsidR="00000000" w:rsidDel="00000000" w:rsidP="00000000" w:rsidRDefault="00000000" w:rsidRPr="00000000" w14:paraId="00000037">
      <w:pPr>
        <w:numPr>
          <w:ilvl w:val="0"/>
          <w:numId w:val="1"/>
        </w:numPr>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chambers of commerce and industry</w:t>
      </w:r>
    </w:p>
    <w:p w:rsidR="00000000" w:rsidDel="00000000" w:rsidP="00000000" w:rsidRDefault="00000000" w:rsidRPr="00000000" w14:paraId="00000038">
      <w:pPr>
        <w:numPr>
          <w:ilvl w:val="0"/>
          <w:numId w:val="1"/>
        </w:numPr>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regional development organisations</w:t>
      </w:r>
    </w:p>
    <w:p w:rsidR="00000000" w:rsidDel="00000000" w:rsidP="00000000" w:rsidRDefault="00000000" w:rsidRPr="00000000" w14:paraId="00000039">
      <w:pPr>
        <w:numPr>
          <w:ilvl w:val="0"/>
          <w:numId w:val="1"/>
        </w:numPr>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universities and research institutes</w:t>
      </w:r>
    </w:p>
    <w:p w:rsidR="00000000" w:rsidDel="00000000" w:rsidP="00000000" w:rsidRDefault="00000000" w:rsidRPr="00000000" w14:paraId="0000003A">
      <w:pPr>
        <w:numPr>
          <w:ilvl w:val="0"/>
          <w:numId w:val="1"/>
        </w:numPr>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innovation agencies</w:t>
      </w:r>
      <w:r w:rsidDel="00000000" w:rsidR="00000000" w:rsidRPr="00000000">
        <w:rPr>
          <w:rtl w:val="0"/>
        </w:rPr>
      </w:r>
    </w:p>
    <w:p w:rsidR="00000000" w:rsidDel="00000000" w:rsidP="00000000" w:rsidRDefault="00000000" w:rsidRPr="00000000" w14:paraId="0000003B">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3C">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3D">
      <w:pPr>
        <w:pStyle w:val="Heading2"/>
        <w:spacing w:line="276" w:lineRule="auto"/>
        <w:rPr>
          <w:rFonts w:ascii="Century Gothic" w:cs="Century Gothic" w:eastAsia="Century Gothic" w:hAnsi="Century Gothic"/>
        </w:rPr>
      </w:pPr>
      <w:bookmarkStart w:colFirst="0" w:colLast="0" w:name="_heading=h.1t3h5sf" w:id="7"/>
      <w:bookmarkEnd w:id="7"/>
      <w:r w:rsidDel="00000000" w:rsidR="00000000" w:rsidRPr="00000000">
        <w:rPr>
          <w:rFonts w:ascii="Century Gothic" w:cs="Century Gothic" w:eastAsia="Century Gothic" w:hAnsi="Century Gothic"/>
          <w:rtl w:val="0"/>
        </w:rPr>
        <w:t xml:space="preserve">2.2 Aim/goal </w:t>
      </w:r>
    </w:p>
    <w:p w:rsidR="00000000" w:rsidDel="00000000" w:rsidP="00000000" w:rsidRDefault="00000000" w:rsidRPr="00000000" w14:paraId="0000003E">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Please describe the aim(s) and goal(s) of the practice: what are the objectives that the practice wants to reach?</w:t>
      </w:r>
    </w:p>
    <w:p w:rsidR="00000000" w:rsidDel="00000000" w:rsidP="00000000" w:rsidRDefault="00000000" w:rsidRPr="00000000" w14:paraId="0000003F">
      <w:pPr>
        <w:numPr>
          <w:ilvl w:val="0"/>
          <w:numId w:val="3"/>
        </w:numPr>
        <w:ind w:left="720" w:hanging="360"/>
        <w:jc w:val="both"/>
        <w:rPr>
          <w:rFonts w:ascii="Century Gothic" w:cs="Century Gothic" w:eastAsia="Century Gothic" w:hAnsi="Century Gothic"/>
          <w:color w:val="1f1f1f"/>
          <w:highlight w:val="white"/>
          <w:u w:val="none"/>
        </w:rPr>
      </w:pPr>
      <w:r w:rsidDel="00000000" w:rsidR="00000000" w:rsidRPr="00000000">
        <w:rPr>
          <w:rFonts w:ascii="Century Gothic" w:cs="Century Gothic" w:eastAsia="Century Gothic" w:hAnsi="Century Gothic"/>
          <w:color w:val="1f1f1f"/>
          <w:highlight w:val="white"/>
          <w:rtl w:val="0"/>
        </w:rPr>
        <w:t xml:space="preserve">Helping SMEs to improve their competitiveness and productivity.</w:t>
      </w:r>
      <w:r w:rsidDel="00000000" w:rsidR="00000000" w:rsidRPr="00000000">
        <w:rPr>
          <w:rtl w:val="0"/>
        </w:rPr>
      </w:r>
    </w:p>
    <w:p w:rsidR="00000000" w:rsidDel="00000000" w:rsidP="00000000" w:rsidRDefault="00000000" w:rsidRPr="00000000" w14:paraId="00000040">
      <w:pPr>
        <w:numPr>
          <w:ilvl w:val="0"/>
          <w:numId w:val="3"/>
        </w:numPr>
        <w:spacing w:after="0" w:afterAutospacing="0" w:lineRule="auto"/>
        <w:ind w:left="720" w:hanging="360"/>
        <w:jc w:val="both"/>
        <w:rPr>
          <w:rFonts w:ascii="Century Gothic" w:cs="Century Gothic" w:eastAsia="Century Gothic" w:hAnsi="Century Gothic"/>
          <w:color w:val="404040"/>
          <w:u w:val="none"/>
        </w:rPr>
      </w:pPr>
      <w:r w:rsidDel="00000000" w:rsidR="00000000" w:rsidRPr="00000000">
        <w:rPr>
          <w:rFonts w:ascii="Century Gothic" w:cs="Century Gothic" w:eastAsia="Century Gothic" w:hAnsi="Century Gothic"/>
          <w:color w:val="404040"/>
          <w:rtl w:val="0"/>
        </w:rPr>
        <w:t xml:space="preserve">Teams of Network experts in each member organisation offer personalised services to businesses.</w:t>
      </w:r>
    </w:p>
    <w:p w:rsidR="00000000" w:rsidDel="00000000" w:rsidP="00000000" w:rsidRDefault="00000000" w:rsidRPr="00000000" w14:paraId="00000041">
      <w:pPr>
        <w:numPr>
          <w:ilvl w:val="0"/>
          <w:numId w:val="3"/>
        </w:numPr>
        <w:spacing w:after="240" w:before="0" w:beforeAutospacing="0" w:lineRule="auto"/>
        <w:ind w:left="720" w:hanging="360"/>
        <w:jc w:val="both"/>
        <w:rPr>
          <w:rFonts w:ascii="Century Gothic" w:cs="Century Gothic" w:eastAsia="Century Gothic" w:hAnsi="Century Gothic"/>
          <w:color w:val="404040"/>
          <w:u w:val="none"/>
        </w:rPr>
      </w:pPr>
      <w:r w:rsidDel="00000000" w:rsidR="00000000" w:rsidRPr="00000000">
        <w:rPr>
          <w:rFonts w:ascii="Century Gothic" w:cs="Century Gothic" w:eastAsia="Century Gothic" w:hAnsi="Century Gothic"/>
          <w:color w:val="404040"/>
          <w:rtl w:val="0"/>
        </w:rPr>
        <w:t xml:space="preserve">They know the local business environment and have contacts for business opportunities worldwide.</w:t>
      </w:r>
    </w:p>
    <w:p w:rsidR="00000000" w:rsidDel="00000000" w:rsidP="00000000" w:rsidRDefault="00000000" w:rsidRPr="00000000" w14:paraId="00000042">
      <w:pPr>
        <w:spacing w:after="240" w:before="240" w:lineRule="auto"/>
        <w:jc w:val="both"/>
        <w:rPr>
          <w:rFonts w:ascii="Century Gothic" w:cs="Century Gothic" w:eastAsia="Century Gothic" w:hAnsi="Century Gothic"/>
          <w:color w:val="595959"/>
        </w:rPr>
      </w:pPr>
      <w:r w:rsidDel="00000000" w:rsidR="00000000" w:rsidRPr="00000000">
        <w:rPr>
          <w:rFonts w:ascii="Century Gothic" w:cs="Century Gothic" w:eastAsia="Century Gothic" w:hAnsi="Century Gothic"/>
          <w:color w:val="404040"/>
          <w:rtl w:val="0"/>
        </w:rPr>
        <w:t xml:space="preserve">The Enterprise Europe Network can also offer a targeted approach aimed specifically at your business sector. Its groups of experts cover all key economic sectors, from healthcare, agri-food and intelligent energy to fashion and textile. In addition, the Network will help companies increase their resilience and support SMEs in their transition to more sustainable and digital business models.</w:t>
      </w:r>
      <w:r w:rsidDel="00000000" w:rsidR="00000000" w:rsidRPr="00000000">
        <w:rPr>
          <w:rtl w:val="0"/>
        </w:rPr>
      </w:r>
    </w:p>
    <w:p w:rsidR="00000000" w:rsidDel="00000000" w:rsidP="00000000" w:rsidRDefault="00000000" w:rsidRPr="00000000" w14:paraId="00000043">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44">
      <w:pPr>
        <w:pStyle w:val="Heading2"/>
        <w:spacing w:line="276" w:lineRule="auto"/>
        <w:rPr>
          <w:rFonts w:ascii="Century Gothic" w:cs="Century Gothic" w:eastAsia="Century Gothic" w:hAnsi="Century Gothic"/>
        </w:rPr>
      </w:pPr>
      <w:bookmarkStart w:colFirst="0" w:colLast="0" w:name="_heading=h.2s8eyo1" w:id="8"/>
      <w:bookmarkEnd w:id="8"/>
      <w:r w:rsidDel="00000000" w:rsidR="00000000" w:rsidRPr="00000000">
        <w:rPr>
          <w:rFonts w:ascii="Century Gothic" w:cs="Century Gothic" w:eastAsia="Century Gothic" w:hAnsi="Century Gothic"/>
          <w:rtl w:val="0"/>
        </w:rPr>
        <w:t xml:space="preserve">2.3 Training Approach</w:t>
      </w:r>
    </w:p>
    <w:p w:rsidR="00000000" w:rsidDel="00000000" w:rsidP="00000000" w:rsidRDefault="00000000" w:rsidRPr="00000000" w14:paraId="00000045">
      <w:pPr>
        <w:jc w:val="both"/>
        <w:rPr>
          <w:rFonts w:ascii="Century Gothic" w:cs="Century Gothic" w:eastAsia="Century Gothic" w:hAnsi="Century Gothic"/>
          <w:color w:val="1f1f1f"/>
          <w:highlight w:val="white"/>
        </w:rPr>
      </w:pPr>
      <w:r w:rsidDel="00000000" w:rsidR="00000000" w:rsidRPr="00000000">
        <w:rPr>
          <w:rFonts w:ascii="Century Gothic" w:cs="Century Gothic" w:eastAsia="Century Gothic" w:hAnsi="Century Gothic"/>
          <w:i w:val="1"/>
          <w:color w:val="595959"/>
          <w:sz w:val="20"/>
          <w:szCs w:val="20"/>
          <w:rtl w:val="0"/>
        </w:rPr>
        <w:t xml:space="preserve">What kind of training/teaching methodology is implemented in this practice? Is there a literature/bibliography (not mandatory).</w:t>
      </w:r>
      <w:r w:rsidDel="00000000" w:rsidR="00000000" w:rsidRPr="00000000">
        <w:rPr>
          <w:rtl w:val="0"/>
        </w:rPr>
      </w:r>
    </w:p>
    <w:p w:rsidR="00000000" w:rsidDel="00000000" w:rsidP="00000000" w:rsidRDefault="00000000" w:rsidRPr="00000000" w14:paraId="00000046">
      <w:pPr>
        <w:jc w:val="both"/>
        <w:rPr>
          <w:rFonts w:ascii="Century Gothic" w:cs="Century Gothic" w:eastAsia="Century Gothic" w:hAnsi="Century Gothic"/>
          <w:color w:val="1f1f1f"/>
          <w:highlight w:val="white"/>
        </w:rPr>
      </w:pPr>
      <w:r w:rsidDel="00000000" w:rsidR="00000000" w:rsidRPr="00000000">
        <w:rPr>
          <w:rtl w:val="0"/>
        </w:rPr>
      </w:r>
    </w:p>
    <w:p w:rsidR="00000000" w:rsidDel="00000000" w:rsidP="00000000" w:rsidRDefault="00000000" w:rsidRPr="00000000" w14:paraId="00000047">
      <w:pPr>
        <w:numPr>
          <w:ilvl w:val="0"/>
          <w:numId w:val="2"/>
        </w:numPr>
        <w:ind w:left="720" w:hanging="360"/>
        <w:jc w:val="both"/>
        <w:rPr>
          <w:rFonts w:ascii="Century Gothic" w:cs="Century Gothic" w:eastAsia="Century Gothic" w:hAnsi="Century Gothic"/>
          <w:color w:val="1f1f1f"/>
          <w:highlight w:val="white"/>
          <w:u w:val="none"/>
        </w:rPr>
      </w:pPr>
      <w:r w:rsidDel="00000000" w:rsidR="00000000" w:rsidRPr="00000000">
        <w:rPr>
          <w:rFonts w:ascii="Century Gothic" w:cs="Century Gothic" w:eastAsia="Century Gothic" w:hAnsi="Century Gothic"/>
          <w:color w:val="1f1f1f"/>
          <w:highlight w:val="white"/>
          <w:rtl w:val="0"/>
        </w:rPr>
        <w:t xml:space="preserve">Client-centric: they place the client’s needs at the heart of the Network’s mission.</w:t>
      </w:r>
    </w:p>
    <w:p w:rsidR="00000000" w:rsidDel="00000000" w:rsidP="00000000" w:rsidRDefault="00000000" w:rsidRPr="00000000" w14:paraId="00000048">
      <w:pPr>
        <w:numPr>
          <w:ilvl w:val="0"/>
          <w:numId w:val="2"/>
        </w:numPr>
        <w:ind w:left="720" w:hanging="360"/>
        <w:jc w:val="both"/>
        <w:rPr>
          <w:rFonts w:ascii="Century Gothic" w:cs="Century Gothic" w:eastAsia="Century Gothic" w:hAnsi="Century Gothic"/>
          <w:color w:val="1f1f1f"/>
          <w:highlight w:val="white"/>
          <w:u w:val="none"/>
        </w:rPr>
      </w:pPr>
      <w:r w:rsidDel="00000000" w:rsidR="00000000" w:rsidRPr="00000000">
        <w:rPr>
          <w:rFonts w:ascii="Century Gothic" w:cs="Century Gothic" w:eastAsia="Century Gothic" w:hAnsi="Century Gothic"/>
          <w:color w:val="1f1f1f"/>
          <w:highlight w:val="white"/>
          <w:rtl w:val="0"/>
        </w:rPr>
        <w:t xml:space="preserve">Tailored Services: we can tailor our services and provide support to </w:t>
      </w:r>
      <w:r w:rsidDel="00000000" w:rsidR="00000000" w:rsidRPr="00000000">
        <w:rPr>
          <w:rFonts w:ascii="Century Gothic" w:cs="Century Gothic" w:eastAsia="Century Gothic" w:hAnsi="Century Gothic"/>
          <w:rtl w:val="0"/>
        </w:rPr>
        <w:t xml:space="preserve">businesses at any stage of their growth path.</w:t>
      </w:r>
    </w:p>
    <w:p w:rsidR="00000000" w:rsidDel="00000000" w:rsidP="00000000" w:rsidRDefault="00000000" w:rsidRPr="00000000" w14:paraId="00000049">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Expertise: the Network’s international advisers have the experience and resources to help businesses thrive. </w:t>
      </w:r>
    </w:p>
    <w:p w:rsidR="00000000" w:rsidDel="00000000" w:rsidP="00000000" w:rsidRDefault="00000000" w:rsidRPr="00000000" w14:paraId="0000004A">
      <w:pPr>
        <w:ind w:left="72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pStyle w:val="Heading1"/>
        <w:numPr>
          <w:ilvl w:val="0"/>
          <w:numId w:val="5"/>
        </w:numPr>
        <w:spacing w:line="276" w:lineRule="auto"/>
        <w:ind w:left="1080" w:hanging="720"/>
        <w:rPr>
          <w:rFonts w:ascii="Century Gothic" w:cs="Century Gothic" w:eastAsia="Century Gothic" w:hAnsi="Century Gothic"/>
        </w:rPr>
      </w:pPr>
      <w:bookmarkStart w:colFirst="0" w:colLast="0" w:name="_heading=h.17dp8vu" w:id="9"/>
      <w:bookmarkEnd w:id="9"/>
      <w:r w:rsidDel="00000000" w:rsidR="00000000" w:rsidRPr="00000000">
        <w:rPr>
          <w:rFonts w:ascii="Century Gothic" w:cs="Century Gothic" w:eastAsia="Century Gothic" w:hAnsi="Century Gothic"/>
          <w:rtl w:val="0"/>
        </w:rPr>
        <w:t xml:space="preserve">TOOLS </w:t>
      </w:r>
    </w:p>
    <w:p w:rsidR="00000000" w:rsidDel="00000000" w:rsidP="00000000" w:rsidRDefault="00000000" w:rsidRPr="00000000" w14:paraId="0000004C">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Which tools and materials are necessary for this practice to be implemented/to be successful?</w:t>
      </w:r>
    </w:p>
    <w:p w:rsidR="00000000" w:rsidDel="00000000" w:rsidP="00000000" w:rsidRDefault="00000000" w:rsidRPr="00000000" w14:paraId="0000004D">
      <w:pPr>
        <w:ind w:left="72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E">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Advice and support: The Network’s international business experts have the experience and resources to help your business grow. Whatever your business, they can advise on the best market opportunities to help you expand internationally.</w:t>
      </w:r>
    </w:p>
    <w:p w:rsidR="00000000" w:rsidDel="00000000" w:rsidP="00000000" w:rsidRDefault="00000000" w:rsidRPr="00000000" w14:paraId="0000004F">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Partnership opportunities: The Network manages Europe's largest online database of business opportunities.</w:t>
      </w:r>
    </w:p>
    <w:p w:rsidR="00000000" w:rsidDel="00000000" w:rsidP="00000000" w:rsidRDefault="00000000" w:rsidRPr="00000000" w14:paraId="00000050">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Search for business or academic partners to manufacture, distribute, co-develop and supply your products, ideas and services.</w:t>
      </w:r>
    </w:p>
    <w:p w:rsidR="00000000" w:rsidDel="00000000" w:rsidP="00000000" w:rsidRDefault="00000000" w:rsidRPr="00000000" w14:paraId="00000051">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Find your local contact points: Get in touch with your local Network contact point by selecting the country and city closest to where your business is based. They can help you with advice, support and opportunities for international partnerships.</w:t>
      </w:r>
      <w:r w:rsidDel="00000000" w:rsidR="00000000" w:rsidRPr="00000000">
        <w:rPr>
          <w:rtl w:val="0"/>
        </w:rPr>
      </w:r>
    </w:p>
    <w:p w:rsidR="00000000" w:rsidDel="00000000" w:rsidP="00000000" w:rsidRDefault="00000000" w:rsidRPr="00000000" w14:paraId="00000052">
      <w:pPr>
        <w:jc w:val="both"/>
        <w:rPr>
          <w:rFonts w:ascii="Century Gothic" w:cs="Century Gothic" w:eastAsia="Century Gothic" w:hAnsi="Century Gothic"/>
          <w:i w:val="1"/>
          <w:color w:val="595959"/>
        </w:rPr>
      </w:pPr>
      <w:r w:rsidDel="00000000" w:rsidR="00000000" w:rsidRPr="00000000">
        <w:rPr>
          <w:rtl w:val="0"/>
        </w:rPr>
      </w:r>
    </w:p>
    <w:p w:rsidR="00000000" w:rsidDel="00000000" w:rsidP="00000000" w:rsidRDefault="00000000" w:rsidRPr="00000000" w14:paraId="00000053">
      <w:pPr>
        <w:pStyle w:val="Heading1"/>
        <w:numPr>
          <w:ilvl w:val="0"/>
          <w:numId w:val="5"/>
        </w:numPr>
        <w:spacing w:line="276" w:lineRule="auto"/>
        <w:ind w:left="1080" w:hanging="720"/>
        <w:rPr>
          <w:rFonts w:ascii="Century Gothic" w:cs="Century Gothic" w:eastAsia="Century Gothic" w:hAnsi="Century Gothic"/>
        </w:rPr>
      </w:pPr>
      <w:bookmarkStart w:colFirst="0" w:colLast="0" w:name="_heading=h.3rdcrjn" w:id="10"/>
      <w:bookmarkEnd w:id="10"/>
      <w:r w:rsidDel="00000000" w:rsidR="00000000" w:rsidRPr="00000000">
        <w:rPr>
          <w:rFonts w:ascii="Century Gothic" w:cs="Century Gothic" w:eastAsia="Century Gothic" w:hAnsi="Century Gothic"/>
          <w:rtl w:val="0"/>
        </w:rPr>
        <w:t xml:space="preserve">OBSERVATIONS  </w:t>
      </w:r>
    </w:p>
    <w:p w:rsidR="00000000" w:rsidDel="00000000" w:rsidP="00000000" w:rsidRDefault="00000000" w:rsidRPr="00000000" w14:paraId="00000054">
      <w:pPr>
        <w:jc w:val="both"/>
        <w:rPr>
          <w:rFonts w:ascii="Century Gothic" w:cs="Century Gothic" w:eastAsia="Century Gothic" w:hAnsi="Century Gothic"/>
          <w:i w:val="1"/>
          <w:color w:val="595959"/>
          <w:sz w:val="20"/>
          <w:szCs w:val="20"/>
        </w:rPr>
      </w:pPr>
      <w:r w:rsidDel="00000000" w:rsidR="00000000" w:rsidRPr="00000000">
        <w:rPr>
          <w:rFonts w:ascii="Century Gothic" w:cs="Century Gothic" w:eastAsia="Century Gothic" w:hAnsi="Century Gothic"/>
          <w:i w:val="1"/>
          <w:color w:val="595959"/>
          <w:sz w:val="20"/>
          <w:szCs w:val="20"/>
          <w:rtl w:val="0"/>
        </w:rPr>
        <w:t xml:space="preserve">This space can be used for all comments and observations, including what you couldn’t fit in the previous sections of the template. </w:t>
      </w:r>
    </w:p>
    <w:p w:rsidR="00000000" w:rsidDel="00000000" w:rsidP="00000000" w:rsidRDefault="00000000" w:rsidRPr="00000000" w14:paraId="00000055">
      <w:pPr>
        <w:spacing w:line="276"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[Insert text]</w:t>
      </w:r>
    </w:p>
    <w:p w:rsidR="00000000" w:rsidDel="00000000" w:rsidP="00000000" w:rsidRDefault="00000000" w:rsidRPr="00000000" w14:paraId="00000056">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7">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8">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9">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A">
      <w:pPr>
        <w:jc w:val="both"/>
        <w:rPr>
          <w:rFonts w:ascii="Century Gothic" w:cs="Century Gothic" w:eastAsia="Century Gothic" w:hAnsi="Century Gothic"/>
          <w:color w:val="595959"/>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sectPr>
      <w:headerReference r:id="rId10" w:type="default"/>
      <w:headerReference r:id="rId11" w:type="first"/>
      <w:headerReference r:id="rId12" w:type="even"/>
      <w:pgSz w:h="16820" w:w="11900" w:orient="portrait"/>
      <w:pgMar w:bottom="3119" w:top="1985"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Geo">
    <w:embedRegular w:fontKey="{00000000-0000-0000-0000-000000000000}" r:id="rId1" w:subsetted="0"/>
    <w:embedItalic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20.0pt;height:877.5pt;rotation:0;z-index:-503316481;mso-position-horizontal-relative:margin;mso-position-horizontal:center;mso-position-vertical-relative:margin;mso-position-vertical:center;" alt="base word01 ICARUS"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-891161</wp:posOffset>
          </wp:positionH>
          <wp:positionV relativeFrom="paragraph">
            <wp:posOffset>-480130</wp:posOffset>
          </wp:positionV>
          <wp:extent cx="7922926" cy="11211951"/>
          <wp:effectExtent b="0" l="0" r="0" t="0"/>
          <wp:wrapNone/>
          <wp:docPr descr="Immagine che contiene testo, schermata, software, design&#10;&#10;Descrizione generata automaticamente" id="4" name="image4.png"/>
          <a:graphic>
            <a:graphicData uri="http://schemas.openxmlformats.org/drawingml/2006/picture">
              <pic:pic>
                <pic:nvPicPr>
                  <pic:cNvPr descr="Immagine che contiene testo, schermata, software, design&#10;&#10;Descrizione generata automaticamente" id="0" name="image4.png"/>
                  <pic:cNvPicPr preferRelativeResize="0"/>
                </pic:nvPicPr>
                <pic:blipFill>
                  <a:blip r:embed="rId1"/>
                  <a:srcRect b="0" l="0" r="0" t="0"/>
                  <a:stretch>
                    <a:fillRect/>
                  </a:stretch>
                </pic:blipFill>
                <pic:spPr>
                  <a:xfrm>
                    <a:off x="0" y="0"/>
                    <a:ext cx="7922926" cy="11211951"/>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20.0pt;height:877.5pt;rotation:0;z-index:-503316481;mso-position-horizontal-relative:margin;mso-position-horizontal:center;mso-position-vertical-relative:margin;mso-position-vertical:center;" alt="base word01 ICARUS"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0404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540" w:hanging="540"/>
      </w:pPr>
      <w:rPr/>
    </w:lvl>
    <w:lvl w:ilvl="1">
      <w:start w:val="1"/>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1f3864"/>
      <w:sz w:val="40"/>
      <w:szCs w:val="40"/>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1f3864"/>
      <w:sz w:val="40"/>
      <w:szCs w:val="40"/>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header" Target="header3.xml"/><Relationship Id="rId9" Type="http://schemas.openxmlformats.org/officeDocument/2006/relationships/hyperlink" Target="https://een.ec.europa.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YGp0DGXE8qvvObJe8sILDV7Pw==">CgMxLjAyCGguZ2pkZ3hzMgloLjMwajB6bGwyCWguMWZvYjl0ZTIJaC4zem55c2g3MgloLjJldDkycDAyCGgudHlqY3d0MgloLjNkeTZ2a20yCWguMXQzaDVzZjIJaC4yczhleW8xMgloLjE3ZHA4dnUyCWguM3JkY3JqbjgAciExR1F1SnpldHNXQjFPUlA2dGVRUC1zTTQzeDU5dk9kQXU=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